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LPX</w:t>
      </w:r>
      <w:r>
        <w:rPr>
          <w:rFonts w:ascii="Calibri" w:hAnsi="Calibri"/>
          <w:b/>
          <w:color w:val="1A2010"/>
          <w:sz w:val="40"/>
        </w:rPr>
        <w:t xml:space="preserve">  Louisiana-Pacific Corporation</w:t>
      </w:r>
    </w:p>
    <w:p>
      <w:pPr>
        <w:spacing w:after="120"/>
      </w:pPr>
      <w:r>
        <w:rPr>
          <w:rFonts w:ascii="Calibri" w:hAnsi="Calibri"/>
          <w:b/>
          <w:color w:val="6E8450"/>
          <w:sz w:val="18"/>
        </w:rPr>
        <w:t>GROWTH SLEEVE · 2026-05-03 · Inspire: 44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Building Products &amp; Equipment · NYSE · United States</w:t>
      </w:r>
    </w:p>
    <w:p>
      <w:pPr>
        <w:spacing w:after="80"/>
      </w:pPr>
      <w:r>
        <w:rPr>
          <w:rFonts w:ascii="Calibri" w:hAnsi="Calibri"/>
          <w:b w:val="0"/>
          <w:color w:val="3A4A28"/>
          <w:sz w:val="20"/>
        </w:rPr>
        <w:t>Louisiana-Pacific Corporation (LP Building Solutions) manufactures engineered wood building products across two segments: Siding (LP SmartSide trim, siding, soffit, fascia, and pre-finished products) and OSB (oriented strand board structural panels including LP FlameBlock, LP WeatherLogic, and LP TechShield). The company operates in the US, Canada, and South America, selling to retailers, wholesalers, and homebuilders.</w:t>
      </w:r>
    </w:p>
    <w:p>
      <w:r>
        <w:rPr>
          <w:rFonts w:ascii="Calibri" w:hAnsi="Calibri"/>
          <w:b/>
          <w:color w:val="6E8450"/>
          <w:sz w:val="18"/>
        </w:rPr>
        <w:t>4,300 Employees · https://www.lpcorp.com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LP has successfully shifted its business mix toward higher-margin Siding products, with the Siding segment delivering 8% revenue growth in 2025 driven by 4% price and 4% volume gains, while the commodity OSB segment declined [1]. LP BurnGuard FRT OSB is a genuinely innovative product — the first certified fire-retardant-treated OSB meeting IBC and IRC standards [2]. AI Deployment (1/2): LP has deployed an AI-powered Visualizer allowing customers to upload photos and see finished SmartSide products, and identified $24M in process value potential through SAP Signavio AI-driven process optimization across source-to-pay and order-to-cash workflows [2]. Market Share (1/2): LP SmartSide has gained consistent market share in the engineered wood siding category against fiber cement (James Hardie) and vinyl siding, but remains a niche player in the broader building products market [1]. Pipeline (1/2): LP SmartSide ExpertFinish pre-finished line and LP BurnGuard FRT OSB represent visible next-gen products, though the Siding segment growth guidance of only 2% for 2026 suggests limited near-term pipeline momentum [1]. R&amp;D Intensity (1/1): LP invests above average for building products peers in product innovation, evidenced by the continuous expansion of the SmartSide product line and development of fire-retardant OSB technology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LP Building Solutions positions itself around building better homes and communities through innovative engineered wood products, but this is functional rather than distinctive — it describes what the company does more than articulating a transformative vision [2]. Community Impact (1/2): LP's new partnership with the Ruffed Grouse Society and American Woodcock Society for sustainable forest management and wildlife habitat represents genuine community/environmental investment aligned with the company's wood fiber supply chain [3]. The 50-year sustainability report tracks progress across five ESG pillars. Employee Retention (1/2): Glassdoor rating of 3.7/5 across 234 reviews is average for manufacturing, with 63% recommending employment, but the executive team is rated in the Bottom 25% on Comparably for companies with 1,001-5,000 employees [2]. Some employee reviews describe cliquish culture and inconsistent management. Insider Buying (1/2): New CEO Jason Ringblom (appointed February 2026) is an LP lifer who joined in 2004 and rose through sales and operations, providing deep institutional knowledge, but no significant insider buying data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LP's financial profile reflects the challenges of a cyclical building products company in a housing downturn. D/E of 21.9% is excellent (score 1.0), with only $379M debt against $292M cash providing a strong balance sheet [4]. ROE of 8.6% is below the 15% target (score 0.57, 2x weight), depressed by the housing slowdown. Revenue declined 16.6% YoY (score 0.11) and the 3-year CAGR is deeply negative at -11.1% (score 0.0, 2x weight), reflecting the severe cyclical downturn from the 2022 peak of $3.85B [1]. Forward P/E of 16.7x is reasonable (score 1.0). Profit margin of 5.4% is thin (score 0.27), compressed by volume declines and fixed cost deleveraging [4]. Forward PEG of 3.68 exceeds the 3.0 floor (score 0.0, 2x weight), reflecting that the market does not see compelling growth relative to valuation. Liquidity floor cleared: 1.12M avg vol × $71.26 = $79.5M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Louisiana-Pacific under new CEO Jason Ringblom (February 2026) is navigating a CEO transition and severe housing cycle downturn while executing a long-term strategic shift from commodity OSB toward higher-margin engineered siding. The patient multi-year SmartSide market share strategy demonstrates some infinite game thinking, but the company's cyclical vulnerability and mixed employee sentiment limit the score.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LP's cause — building better structures through innovative engineered wood solutions — is functional and tied to product quality rather than a transformative vision of the future. The 50-year history of sustainability and the forest partnership with the Ruffed Grouse Society add depth, but the purpose remains primarily operational rather than aspirational [3]. Score: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3.7/5 is adequate for manufacturing, but the executive team's Bottom 25% Comparably rating and employee reports of cliquish culture suggest trust gaps between leadership and frontline workers [2]. The CEO transition from Brad Southern to Jason Ringblom in February 2026 introduced leadership change, though Ringblom's 22 years at LP provides continuity. LP's investment in wellness, culture, and development programs shows intent. Score: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LP competes primarily against James Hardie (fiber cement siding) and commodity OSB producers, and CFO Alan Haughie has highlighted SmartSide's consistent market share gains as a competitive differentiator [1]. However, the competitive framing focuses on winning market share rather than learning from rivals' strengths. Score: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LP has gradually transformed from a commodity lumber and OSB producer into a specialty building products company led by the SmartSide engineered siding platform, with the Siding segment growing to become the company's primary value driver [1]. This strategic shift away from commodity cyclicality shows meaningful flexibility, though it occurred incrementally over a decade rather than as a bold transformation. Score: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LP's continued investment in SmartSide capacity expansion and new product development (LP BurnGuard FRT OSB) during a severe housing downturn — when revenue declined 16.6% and margins compressed — demonstrates willingness to invest through the cycle for long-term positioning [1]. Maintaining mid-single-digit price increases while volumes drop shows pricing discipline. Score: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Louisiana-Pacific offers a deep-value entry into a differentiated building products franchise, with the LP SmartSide siding platform gaining consistent market share against fiber cement and vinyl alternatives while the stock trades at 16.7x forward earnings [4]. The Siding segment delivered 8% revenue growth in 2025 with mid-single-digit price increases despite a brutal housing environment, demonstrating the brand's pricing power and competitive differentiation [1]. LP's pristine balance sheet — D/E of only 21.9% with $379M debt and $292M cash — provides a financial fortress for the cyclical downturn and positions the company for aggressive action when housing recovers. The innovative LP BurnGuard FRT OSB (first certified fire-retardant OSB) and LP SmartSide ExpertFinish pre-finished line expand addressable markets. New CEO Jason Ringblom brings 22 years of LP operating experience across both Siding and OSB divisions.</w:t>
      </w:r>
    </w:p>
    <w:p>
      <w:pPr>
        <w:spacing w:after="120"/>
      </w:pPr>
      <w:r>
        <w:rPr>
          <w:rFonts w:ascii="Calibri" w:hAnsi="Calibri"/>
          <w:b w:val="0"/>
          <w:color w:val="3A4A28"/>
          <w:sz w:val="20"/>
        </w:rPr>
        <w:t>The bear case is severe cyclical pressure with limited near-term recovery visibility. Revenue declined 16.6% YoY to $2.71B from the 2022 peak of $3.85B, with profit margin compressing to just 5.4% and EPS falling from $13.87 (2022) to $2.08 (2025) — an 85% earnings decline [4]. FY2026 guidance is cautious: Siding revenue growth of ~2% to $1.7B, Q1 siding volumes down 15-20%, and consolidated adjusted EBITDA of $430M [1]. Forward PEG of 3.68 is far above the 1.0 target, suggesting the market sees limited growth relative to valuation. The stock trades at $71.26, below its 50-day SMA of $75.71, with 1.68% dividend yield insufficient to compensate for the cyclical risk. The CEO transition in February 2026 introduces execution uncertainty during the downturn. Housing starts recovery timing remains uncertain with elevated mortgage rates, and tariff risks on Canadian lumber imports could pressure input costs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Housing cycle recovery driving volume rebound for both Siding and OSB segments, with LP SmartSide's market share gains amplifying the upside from normalized housing starts [1]</w:t>
      </w:r>
    </w:p>
    <w:p>
      <w:pPr>
        <w:spacing w:before="40" w:after="40"/>
        <w:ind w:left="283"/>
      </w:pPr>
      <w:r>
        <w:rPr>
          <w:rFonts w:ascii="Calibri" w:hAnsi="Calibri"/>
          <w:b/>
          <w:color w:val="4A6B25"/>
          <w:sz w:val="20"/>
        </w:rPr>
        <w:t xml:space="preserve">2. </w:t>
      </w:r>
      <w:r>
        <w:rPr>
          <w:rFonts w:ascii="Calibri" w:hAnsi="Calibri"/>
          <w:b w:val="0"/>
          <w:color w:val="3A4A28"/>
          <w:sz w:val="20"/>
        </w:rPr>
        <w:t>Continued SmartSide pricing power with mid-single-digit increases expected in 2026 despite volume headwinds, demonstrating brand differentiation versus commodity alternatives [1]</w:t>
      </w:r>
    </w:p>
    <w:p>
      <w:pPr>
        <w:spacing w:before="40" w:after="40"/>
        <w:ind w:left="283"/>
      </w:pPr>
      <w:r>
        <w:rPr>
          <w:rFonts w:ascii="Calibri" w:hAnsi="Calibri"/>
          <w:b/>
          <w:color w:val="4A6B25"/>
          <w:sz w:val="20"/>
        </w:rPr>
        <w:t xml:space="preserve">3. </w:t>
      </w:r>
      <w:r>
        <w:rPr>
          <w:rFonts w:ascii="Calibri" w:hAnsi="Calibri"/>
          <w:b w:val="0"/>
          <w:color w:val="3A4A28"/>
          <w:sz w:val="20"/>
        </w:rPr>
        <w:t>LP BurnGuard FRT OSB creating a new product category as the first certified fire-retardant structural panel meeting IBC and IRC codes, addressing growing wildfire and building code requirements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Prolonged housing cycle downturn with Q1 2026 siding volumes expected down 15-20% and no clear catalyst for housing starts recovery amid elevated mortgage rates [1]</w:t>
      </w:r>
    </w:p>
    <w:p>
      <w:pPr>
        <w:spacing w:before="40" w:after="40"/>
        <w:ind w:left="283"/>
      </w:pPr>
      <w:r>
        <w:rPr>
          <w:rFonts w:ascii="Calibri" w:hAnsi="Calibri"/>
          <w:b/>
          <w:color w:val="4A6B25"/>
          <w:sz w:val="20"/>
        </w:rPr>
        <w:t xml:space="preserve">2. </w:t>
      </w:r>
      <w:r>
        <w:rPr>
          <w:rFonts w:ascii="Calibri" w:hAnsi="Calibri"/>
          <w:b w:val="0"/>
          <w:color w:val="3A4A28"/>
          <w:sz w:val="20"/>
        </w:rPr>
        <w:t>Severe earnings cyclicality — EPS declined 85% from $13.87 (2022) to $2.08 (2025), with forward PEG of 3.68 suggesting the market is not pricing meaningful near-term recovery [4]</w:t>
      </w:r>
    </w:p>
    <w:p>
      <w:pPr>
        <w:spacing w:before="40" w:after="40"/>
        <w:ind w:left="283"/>
      </w:pPr>
      <w:r>
        <w:rPr>
          <w:rFonts w:ascii="Calibri" w:hAnsi="Calibri"/>
          <w:b/>
          <w:color w:val="4A6B25"/>
          <w:sz w:val="20"/>
        </w:rPr>
        <w:t xml:space="preserve">3. </w:t>
      </w:r>
      <w:r>
        <w:rPr>
          <w:rFonts w:ascii="Calibri" w:hAnsi="Calibri"/>
          <w:b w:val="0"/>
          <w:color w:val="3A4A28"/>
          <w:sz w:val="20"/>
        </w:rPr>
        <w:t>CEO transition risk as Jason Ringblom assumed leadership in February 2026, managing through the company's most challenging operating environment in years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Louisiana-Pacific manufactures physical engineered wood products — siding, trim, OSB panels — that are essential physical building materials AI structurally cannot replace [1]. Houses still need exterior cladding and structural sheathing regardless of AI advances. The company's competitive moat is in manufacturing process expertise, raw material sourcing (wood fiber supply), and product engineering (fire resistance, moisture barriers) — none of which AI can replicate or displace. If anything, AI-driven construction technology could increase housing starts over time, benefiting building products demand. AI Opportunity (1/1): LP generates tangible AI-related value through its AI Visualizer for customer-facing product visualization and $24M in identified process optimization value through SAP Signavio AI tools across supply chain and order management workflows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Louisiana-Pacific Q4 2025 Earnings Release and FY2026 Guidance — $2.71B revenue, Siding 8% growth, ~2% FY2026 Siding growth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LP Building Solutions corporate website — AI Visualizer, LP BurnGuard innovation, SAP Signavio process optimization, Glassdoor reviews,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LP Building Solutions Sustainability Report and Ruffed Grouse Society forest partnership,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LPX — key statistics, dividend history, financial metrics, accessed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