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LTRX</w:t>
      </w:r>
      <w:r>
        <w:rPr>
          <w:rFonts w:ascii="Calibri" w:hAnsi="Calibri"/>
          <w:b/>
          <w:color w:val="1A2010"/>
          <w:sz w:val="40"/>
        </w:rPr>
        <w:t xml:space="preserve">  Lantronix, Inc.</w:t>
      </w:r>
    </w:p>
    <w:p>
      <w:pPr>
        <w:spacing w:after="120"/>
      </w:pPr>
      <w:r>
        <w:rPr>
          <w:rFonts w:ascii="Calibri" w:hAnsi="Calibri"/>
          <w:b/>
          <w:color w:val="6E8450"/>
          <w:sz w:val="18"/>
        </w:rPr>
        <w:t>GROWTH SLEEVE · 2026-05-06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Lantronix, Inc. develops, markets, and sells industrial and enterprise IoT products including embedded compute modules, edge AI solutions, out-of-band management servers, and SaaS platforms for IoT deployment management. The company also has a growing autonomous drone components business through its partnership with Safe Pro Group.</w:t>
      </w:r>
    </w:p>
    <w:p>
      <w:r>
        <w:rPr>
          <w:rFonts w:ascii="Calibri" w:hAnsi="Calibri"/>
          <w:b/>
          <w:color w:val="6E8450"/>
          <w:sz w:val="18"/>
        </w:rPr>
        <w:t>351 Employees · https://www.lantronix.com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Lantronix is positioning at the intersection of IoT and edge AI under CEO Saleel Awsare's strategic redirection, with its LM-Series state-aware console servers using rules-based AI for network recovery and its drone revenue outlook raised to $8-12M for FY2026[1][3]. The partnership with Safe Pro Group to develop autonomous drone components integrating edge AI compute with flight control systems opens a high-growth adjacent market. However, the core connectivity business remains in legacy IoT infrastructure with limited differentiation against larger competitors like Digi International and Cisco.</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Saleel Awsare, who joined in November 2023 from Synaptics, won 'IoT Company CEO of the Year' in the 2025 IoT Breakthrough Awards, signaling industry recognition of Lantronix's strategic pivot[4]. Glassdoor rates the company 3.5/5.0 with employees citing good culture and coworkers but noting concerns about career development and senior leadership — a legacy of disruptive management changes when Microsemi-era leadership took over pre-2019[4]. The 351-employee workforce limits cultural scale but enables agile decision-making.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Lantronix presents a mixed financial picture with extremely low leverage (D/E 24.6%) and a favorable PEG ratio of 0.91, but persistent net losses — FY2025 posted a $11.4M net loss on $123M revenue with -7.9% profit margins[2]. ROE is negative at -12.1% and revenue declined 4.5% YoY and -1.8% on a 3-year CAGR basis, though Q2 FY2026 showed sequential improvement with $29.8M revenue and non-GAAP gross margins expanding to 45.3%[1]. The forward P/E of 21.1 and PEG of 0.91 suggest the market expects a meaningful earnings inflection.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Lantronix shows early signs of infinite game thinking under new CEO Awsare's strategic pivot toward edge AI and autonomous drones, but the company's history of leadership instability, persistent losses, and reactive rather than proactive market positioning keep it in finite territory. The company needs to prove its new strategy can generate sustainable profitability before earning a higher rating.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Lantronix's mission around enabling IoT connectivity and edge intelligence has purpose — helping organizations digitally transform their operations — but it lacks the inspirational clarity of a truly compelling just cause[3]. The company's 35-year history spans multiple strategic pivots without a consistent through-line beyond 'connecting devices to networks.'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3.5/5.0 rating shows a functional but imperfect culture, with employees appreciating collaborative coworkers and work environment but expressing frustration with career development and senior leadership continuity[4]. The post-Microsemi era leadership changes created organizational turbulence that new CEO Awsare is still working to stabilize.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Lantronix competes against significantly larger players — Digi International, Sierra Wireless, Cisco — but there is limited evidence the company uses these rivals as catalysts for self-improvement rather than simply reacting to competitive pressure. The drone pivot feels more opportunistic than rival-inspired.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shift under Awsare from legacy IoT connectivity toward edge AI compute and autonomous drone components demonstrates meaningful existential flexibility[1]. Raising drone revenue guidance to $8-12M and projecting drones at 15-20% of FY2027 revenue shows commitment to business model evolution beyond the shrinking legacy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Awsare has shown courage in redirecting Lantronix toward higher-value edge AI and autonomous systems despite the company's small scale and persistent losses[3][4]. The Safe Pro Group drone partnership and the decision to invest in next-generation compute modules while managing a declining legacy business require conviction that the pivot will pay 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Lantronix is a small-cap IoT company undergoing a strategic transformation under award-winning CEO Saleel Awsare, pivoting from legacy connectivity products toward edge AI compute and autonomous drone components[1][3]. Q2 FY2026 delivered $29.8M revenue with non-GAAP gross margins expanding to 45.3%, and the company raised its drone revenue outlook to $8-12M for FY2026 with drones expected to reach 15-20% of total revenue by FY2027[1]. The PEG ratio of 0.91 suggests the market is pricing in a credible earnings inflection, supported by the forward P/E of 21.1 and positive non-GAAP EPS of $0.04 in Q2.</w:t>
      </w:r>
    </w:p>
    <w:p>
      <w:pPr>
        <w:spacing w:after="120"/>
      </w:pPr>
      <w:r>
        <w:rPr>
          <w:rFonts w:ascii="Calibri" w:hAnsi="Calibri"/>
          <w:b w:val="0"/>
          <w:color w:val="3A4A28"/>
          <w:sz w:val="20"/>
        </w:rPr>
        <w:t>The bear case rests on Lantronix's persistent GAAP losses — four consecutive years of net losses totaling over $30M — and a declining revenue trajectory with FY2025 revenue of $123M down from $160M in FY2024[2]. The company's $274M market cap leaves it vulnerable to competitive pressure from much larger IoT platform providers. Revenue guidance for Q3 FY2026 of $28.5-32.5M shows a business still searching for consistent growth, and the drone opportunity, while promising, remains small relative to the overall revenue base and carries execution risk in an emerging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Drone revenue outlook raised to $8-12M for FY2026, with autonomous systems expected to reach 15-20% of revenue by FY2027[1]</w:t>
      </w:r>
    </w:p>
    <w:p>
      <w:pPr>
        <w:spacing w:before="40" w:after="40"/>
        <w:ind w:left="283"/>
      </w:pPr>
      <w:r>
        <w:rPr>
          <w:rFonts w:ascii="Calibri" w:hAnsi="Calibri"/>
          <w:b/>
          <w:color w:val="4A6B25"/>
          <w:sz w:val="20"/>
        </w:rPr>
        <w:t xml:space="preserve">2. </w:t>
      </w:r>
      <w:r>
        <w:rPr>
          <w:rFonts w:ascii="Calibri" w:hAnsi="Calibri"/>
          <w:b w:val="0"/>
          <w:color w:val="3A4A28"/>
          <w:sz w:val="20"/>
        </w:rPr>
        <w:t>Non-GAAP gross margin expansion to 45.3% in Q2 FY2026 signals improving product mix toward higher-value edge AI solutions[1]</w:t>
      </w:r>
    </w:p>
    <w:p>
      <w:pPr>
        <w:spacing w:before="40" w:after="40"/>
        <w:ind w:left="283"/>
      </w:pPr>
      <w:r>
        <w:rPr>
          <w:rFonts w:ascii="Calibri" w:hAnsi="Calibri"/>
          <w:b/>
          <w:color w:val="4A6B25"/>
          <w:sz w:val="20"/>
        </w:rPr>
        <w:t xml:space="preserve">3. </w:t>
      </w:r>
      <w:r>
        <w:rPr>
          <w:rFonts w:ascii="Calibri" w:hAnsi="Calibri"/>
          <w:b w:val="0"/>
          <w:color w:val="3A4A28"/>
          <w:sz w:val="20"/>
        </w:rPr>
        <w:t>PEG ratio of 0.91 implies the market sees a realistic path to profitability as the strategic pivot gains 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consecutive years of GAAP net losses with FY2025 loss widening to $11.4M, raising questions about path to sustained profitability[2]</w:t>
      </w:r>
    </w:p>
    <w:p>
      <w:pPr>
        <w:spacing w:before="40" w:after="40"/>
        <w:ind w:left="283"/>
      </w:pPr>
      <w:r>
        <w:rPr>
          <w:rFonts w:ascii="Calibri" w:hAnsi="Calibri"/>
          <w:b/>
          <w:color w:val="4A6B25"/>
          <w:sz w:val="20"/>
        </w:rPr>
        <w:t xml:space="preserve">2. </w:t>
      </w:r>
      <w:r>
        <w:rPr>
          <w:rFonts w:ascii="Calibri" w:hAnsi="Calibri"/>
          <w:b w:val="0"/>
          <w:color w:val="3A4A28"/>
          <w:sz w:val="20"/>
        </w:rPr>
        <w:t>Revenue declining from $160M (FY2024) to $123M (FY2025), with core IoT connectivity business losing share to larger competitors</w:t>
      </w:r>
    </w:p>
    <w:p>
      <w:pPr>
        <w:spacing w:before="40" w:after="40"/>
        <w:ind w:left="283"/>
      </w:pPr>
      <w:r>
        <w:rPr>
          <w:rFonts w:ascii="Calibri" w:hAnsi="Calibri"/>
          <w:b/>
          <w:color w:val="4A6B25"/>
          <w:sz w:val="20"/>
        </w:rPr>
        <w:t xml:space="preserve">3. </w:t>
      </w:r>
      <w:r>
        <w:rPr>
          <w:rFonts w:ascii="Calibri" w:hAnsi="Calibri"/>
          <w:b w:val="0"/>
          <w:color w:val="3A4A28"/>
          <w:sz w:val="20"/>
        </w:rPr>
        <w:t>Small scale ($274M market cap, 351 employees) limits R&amp;D investment capacity in the capital-intensive edge AI and autonomous systems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enabler for Lantronix's product portfolio rather than a threat — the company's edge compute modules and IoT platforms are natural vehicles for deploying AI inference at the edge for computer vision, predictive maintenance, and autonomous systems[3]. The autonomous drone partnership with Safe Pro Group directly leverages edge AI for flight control, and management has positioned drone revenue to reach 15-20% of total revenue by FY2027[1]. The risk is that larger platform companies (NVIDIA Jetson, Qualcomm) could crowd out Lantronix's edge AI compute offerings in the embedded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Lantronix Q2 FY2026 Earnings Release and Call,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LTRX key statistics and financials,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Lantronix Newsroom — Edge AI and drone partnership announcements,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Lantronix employee reviews and CEO recognition,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