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MBAI</w:t>
      </w:r>
      <w:r>
        <w:rPr>
          <w:rFonts w:ascii="Calibri" w:hAnsi="Calibri"/>
          <w:b/>
          <w:color w:val="1A2010"/>
          <w:sz w:val="40"/>
        </w:rPr>
        <w:t xml:space="preserve">  Check-Cap Ltd. (pending merger with MBody AI Corp.)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2026-04-13 · Inspire: 0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EBEE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C2626"/>
                <w:sz w:val="20"/>
              </w:rPr>
              <w:t>SELL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32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Healthcare / Technology · Medical Diagnostics / AI Robotics · NASDAQ · Israel /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Check-Cap Ltd. is a clinical-stage medical diagnostics shell company currently pending merger (first half 2026 close) with MBody AI Corp., an AI robotics orchestration startup. MBody AI provides hardware-agnostic AI orchestration for autonomous robot fleets in hospitality, gaming, and commercial real estate, with a Fortune 500 gaming/hospitality pilot expanding in 2026.</w:t>
      </w:r>
    </w:p>
    <w:p>
      <w:r>
        <w:rPr>
          <w:rFonts w:ascii="Calibri" w:hAnsi="Calibri"/>
          <w:b/>
          <w:color w:val="6E8450"/>
          <w:sz w:val="18"/>
        </w:rPr>
        <w:t>30 Employees · https://www.check-cap.com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Check-Cap's C-Scan colorectal imaging capsule never achieved commercial traction; TTM revenue is $0 and TTM operating loss is -$9.5M [4]. MBody AI has early Fortune 500 hospitality pilot deployment but no public revenue figures [2]. AI Deployment (1/2): MBody AI's Orchestrator platform is the core product — AI-driven coordination of autonomous robot fleets — a legitimate AI-native use case, but deployment is very early stage (under 10% of one customer's footprint) [2]. Market Share (0/2): Pre-revenue startup competing against well-funded robotics platforms from Brain Corp, Locus Robotics, and hyperscaler robotics stacks. Pipeline (1/2): Multi-property Fortune 500 deployment with expansion categories (outdoor cleaning, facility services, F&amp;B delivery) is an interesting option [2]. R&amp;D Intensity (1/1): As an AI software-defined company, R&amp;D is the business — appropriate intensity for stage.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AI orchestration for commercial robot fleets is commercially rational but not a transcendent mission. Community Impact (1/2): Early-stage company with ~30 employees; too early to have meaningful community impact. Employee Retention (0/2): No public Glassdoor or employee sentiment data available; merger-driven restructuring may cause turnover. Insider Buying (1/2): Shareholder approval secured ~98% support for the merger in November 2025 [1], signaling insider/board alignment, but limited public insider transaction transparency.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Financial profile is deeply challenged: TTM revenue of $0, TTM operating loss of -$9.5M, TTM net loss of -$25.1M, and total cash of only $1.42M as of the most recent quarter [4]. Check-Cap has access to up to $30M in growth capital pending merger close [2]. Market cap of ~$12M with stock at $1.68 reflects deep distress and post-merger dilution expectations. 52-week range of $0.59-$3.92 demonstrates extreme volatility [3]. P/E is not meaningful (negative earnings). The company just regained Nasdaq listing compliance, indicating prior listing violation [1]. Avg daily volume of ~14.88M shares at $1.68 = $25M daily notional, above liquidity floor threshold, but volume reflects speculative trading rather than institutional conviction.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Pre-merger micro-cap with no revenue, thin cash, and the operating business (MBody AI) in a crowded robotics orchestration market. The merger structure (Check-Cap shell + MBody AI operating) is a finite-game reverse-merger path to Nasdaq listing rather than a patient organic build. The business may yet find its just cause, but at this stage the finite-game posture dominates.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Orchestrating autonomous robot fleets for hospitality and commercial operators is a commercial thesis, not a transcendent cause. The company's present purpose is closing the merger and achieving a Nasdaq listing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No public Glassdoor or employee sentiment data; ~30-employee scale with upcoming merger integration creates team continuity risk. Lack of transparency on team practices limits confidence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Competes with Brain Corp, Locus Robotics, AWS RoboMaker, Google Cloud Robotics — all better-funded and with broader deployments. MBody AI's Fortune 500 pilot is a first win but the rivals are formidable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Check-Cap's C-Scan colorectal imaging product never commercialized; the reverse merger into MBody AI is itself a form of existential pivot, though more of a capital markets maneuver than a product-led transformation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Regaining Nasdaq compliance and advancing the merger demonstrates some execution, but the broader pattern (zero revenue, thin cash, reverse merger structure) reflects survival rather than bold leadership [1][4].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MBAI is a speculative pre-merger micro-cap combining Check-Cap (a failed colorectal-imaging shell) with MBody AI Corp., an AI robotics orchestration startup targeting commercial fleet deployments in hospitality, gaming, and real estate [1][2]. The merger, approved with ~98% shareholder support in November 2025, is targeted to close in first half 2026 with up to $30M in growth capital at completion [1][2]. MBody AI's Fortune 500 gaming/hospitality pilot (under 10% of one customer's national footprint) is the one bright spot, with potential category expansion into outdoor cleaning, facility services, and F&amp;B delivery under long-term subscription contracts [2]. If the merger closes cleanly and the Fortune 500 deployment scales, the combined company could become a small AI-robotics orchestration player. However, the investment case is speculative at best.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dominates. Check-Cap has $0 TTM revenue, a $9.5M TTM operating loss, and only $1.42M in cash before merger capital [4]. The stock has traded between $0.59 and $3.92 in the past year, reflecting extreme volatility and speculative ownership [3]. Even after merger completion, the combined company is pre-scale in an AI robotics orchestration market crowded with well-funded competitors like Brain Corp, Locus Robotics, AWS RoboMaker, and Google Cloud Robotics [2]. Check-Cap just regained Nasdaq listing compliance, signaling prior distress [1]. There is no Inspire Insight ESG score coverage (score of 0), reflecting limited ESG transparency on a micro-cap [Inspire CSV]. For IOWN investors seeking Excellence, AI Resilience, and Infinite Game mindset, MBAI lacks the scale, financial strength, or track record to qualify. A SELL recommendation reflects the speculative, pre-revenue, reverse-merger profile.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Merger close in first half 2026 unlocking up to $30M growth capital and converting MBAI into an operating AI-robotics company [1][2]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Expansion of Fortune 500 gaming/hospitality robot deployment beyond current under-10% footprint, including outdoor cleaning, facility services, and F&amp;B delivery categories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Potential long-term subscription recurring revenue model if Orchestrator platform achieves traction across multiple customers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Zero revenue, $9.5M TTM operating loss, and only $1.42M cash on hand — deep financial distress until merger capital arrives 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Extreme stock volatility (52-week range $0.59-$3.92) and recent Nasdaq listing compliance issues signal speculative ownership and micro-cap fragility [1][3]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Crowded competitive landscape in AI robotics orchestration (Brain Corp, Locus, AWS RoboMaker, Google Cloud Robotics) threatens even post-merger differentiation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NEUTRAL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(4/9): MBody AI is an AI-native business — so AI isn't a disruption threat, it is the offering. However, the hardware-agnostic orchestration layer is a crowded, commoditizing space where hyperscalers (AWS RoboMaker, Google Cloud Robotics) and better-funded startups (Brain Corp, Locus) have scale advantages [2]. Being AI-dependent without differentiated moat creates competitive rather than disruption risk. AI Opportunity (1/1): Long-duration subscription model for robot orchestration in hospitality/gaming/commercial real estate is a legitimate AI opportunity if MBody AI can execute [2]. Early Fortune 500 traction is promising but nowhere near validated.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0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Check-Cap / MBody AI merger announcements, Nasdaq listing application, and compliance updates, February-March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GlobeNewswire — MBody AI Corp. Expands Fortune 500 Deployment, March 26,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Yahoo Finance / Public.com / WallStreetZen — MBAI quote, 52-week range, market cap, accessed April 13,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Stockanalysis.com / Morningstar — Check-Cap TTM revenue $0, TTM operating loss -$9.5M, cash $1.42M, accessed April 13,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