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MGRX</w:t>
      </w:r>
      <w:r>
        <w:rPr>
          <w:rFonts w:ascii="Calibri" w:hAnsi="Calibri"/>
          <w:b/>
          <w:color w:val="1A2010"/>
          <w:sz w:val="40"/>
        </w:rPr>
        <w:t xml:space="preserve">  Mangoceuticals, Inc.</w:t>
      </w:r>
    </w:p>
    <w:p>
      <w:pPr>
        <w:spacing w:after="120"/>
      </w:pPr>
      <w:r>
        <w:rPr>
          <w:rFonts w:ascii="Calibri" w:hAnsi="Calibri"/>
          <w:b/>
          <w:color w:val="6E8450"/>
          <w:sz w:val="18"/>
        </w:rPr>
        <w:t>GROWTH SLEEVE · 2026-03-28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Information Services · NASDAQ · United States</w:t>
      </w:r>
    </w:p>
    <w:p>
      <w:pPr>
        <w:spacing w:after="80"/>
      </w:pPr>
      <w:r>
        <w:rPr>
          <w:rFonts w:ascii="Calibri" w:hAnsi="Calibri"/>
          <w:b w:val="0"/>
          <w:color w:val="3A4A28"/>
          <w:sz w:val="20"/>
        </w:rPr>
        <w:t>Mangoceuticals is a micro-cap telemedicine company selling men's wellness products (erectile dysfunction, hair loss, hormone therapy, weight management) through online platforms under the MangoRx and PeachesRx brands. The company has only 3 employees, generated $467K in TTM revenue, and is deeply unprofitable with a -$20.8M net loss. It is a subsidiary of Cohen Enterprises, Inc.</w:t>
      </w:r>
    </w:p>
    <w:p>
      <w:r>
        <w:rPr>
          <w:rFonts w:ascii="Calibri" w:hAnsi="Calibri"/>
          <w:b/>
          <w:color w:val="6E8450"/>
          <w:sz w:val="18"/>
        </w:rPr>
        <w:t>3 Employees · https://www.mangoceuticals.com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Mangoceuticals generated only $467K in TTM revenue (down 36.8% YoY) despite being founded in 2021, with no successful product launches that achieved meaningful commercial traction [1]. The company has expanded from ED products to hair loss, testosterone, and weight management brands, but none have achieved scale — total revenue across all products is less than a single pharmacy's monthly sales. AI Deployment (0/2): No AI deployment or strategy evident; the company's telemedicine platform is a basic e-commerce/telehealth setup [2]. Market Share (0/2): Negligible market share in any category; the men's telehealth space is dominated by Hims &amp; Hers ($1.5B+ revenue), Ro, and established pharmacy chains [1]. Pipeline (1/2): The company announced MGX-0024, a patented antiviral compound that showed zero respiratory mortality in 29,000-bird field trials for H5N1 — an intriguing pivot, but pre-revenue with no regulatory pathway established [1]. R&amp;D Intensity (0/1): No meaningful R&amp;D spending relative to the company's 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CEO Jacob Cohen states 'Mangoceuticals is not in the business of selling pills. We're in the business of upgrading lives' — this is marketing language that is interchangeable with any DTC health company and lacks genuine depth or distinctiveness [2]. Community Impact (0/2): No evidence of charitable programs, community investment, or foundation activities for a 3-person company with $467K revenue [3]. Employee Retention (0/2): With only 3 full-time employees, retention metrics are not meaningful; the company is too small to assess organizational culture [1]. Insider Buying (0/2): Net insider selling — CFO Johnston sold $21K in shares in December 2025, Director Hamilton sold $153K in November 2025. CEO Cohen received 500K stock awards but no open-market purchases. The board approved repricing CEO Cohen's stock options from $2.30-$16.50 down to $0.45, a significant governance red flag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Mangoceuticals' financial profile is extremely weak. TTM revenue of $467K with a net loss of -$20.8M produces a profit margin of essentially 0% and ROE of -136% [1][4]. Despite a low D/E of 0.7% ($112K debt), the company is burning cash with -$5.9M operating cash flow and only $481K cash on hand [4]. No trailing or forward P/E is calculable due to persistent losses. The stock declined from a reverse-split-adjusted $65.55 high to $0.49 — a 99.3% decline — and the company received a Nasdaq minimum bid price notice in February 2026 [1]. Revenue declined 36.8% YoY and 15.8% in FY2024, showing accelerating deterioration. The $73M lawsuit against Clarity Ventures appears to be the company's primary potential asset, not its operating business. Gross margin of 60.6% is the sole positive metric. Liquidity floor passes: 7.5M avg vol x $0.49 = $3.7M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Mangoceuticals exhibits classic finite game characteristics — a 3-person company pivoting rapidly between product categories (ED, hair loss, weight management, antivirals, poultry health) without a coherent long-term purpose. The CEO stock option repricing from $2.30-$16.50 to $0.45 and insider selling suggest leadership focused on personal financial extraction rather than building an enduring institution.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evident (0/3 points). Mangoceuticals' stated purpose — 'upgrading lives' through DTC men's wellness products — is a marketing tagline, not a Just Cause [2]. The company's rapid pivots from telehealth to antivirals to poultry health (H5N1 field trials) suggest opportunistic trend-chasing rather than service to an enduring purpose. Sinek would identify this as a company that exists to find any revenue stream that works.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Low-trust signals are evident (0/2 points). With only 3 employees, the company lacks the organizational depth for meaningful trust assessment. The $73M lawsuit against former technology partner Clarity Ventures (alleging failure to deliver a HIPAA-compliant platform) suggests poor vendor relationship management [3]. The stock manipulation investigation in December 2024 and Nasdaq compliance issues create an environment of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worthy rival thinking (0/1 point). Mangoceuticals does not publicly acknowledge the dominance of Hims &amp; Hers ($1.5B+ revenue), Ro, or Amazon Clinic, nor does it demonstrate learning from these competitors' strengths [2]. The company positions itself as 'reinventing the personal health landscape' without acknowledging its negligible market position.</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company's pivots from DTC telehealth to antivirals (MGX-0024) to poultry health applications appear to be driven by desperation rather than strategic flexibility (0/2 points) [1]. While the H5N1 antiviral work is potentially interesting, pivoting a 3-employee men's wellness company into animal health suggests a lack of strategic coherence, not existential flexibility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leadership (0/2 points). The CEO stock option repricing from $2.30-$16.50 down to $0.45 while the stock trades at $0.49 prioritizes executive compensation over shareholder interests [3]. The company's 99.3% stock decline from highs, accelerating revenue declines, and -$20.8M net losses suggest leadership has not made the difficult strategic decisions needed to create a viable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Mangoceuticals has no credible bull case as an operating business. The company generated $467K in TTM revenue (down 36.8% YoY) with a $20.8M net loss, 3 employees, and $481K cash on hand [1][4]. The sole speculative asset is the $73M lawsuit against Clarity Ventures for allegedly failing to deliver a HIPAA-compliant platform, and the patented MGX-0024 antiviral compound that showed promising results in 29,000-bird H5N1 field trials [1][3]. If the lawsuit succeeds or MGX-0024 progresses through regulatory channels, the $5M market cap could represent deep value. The 60.6% gross margin on existing products suggests the telehealth model could generate profit at scale. Month-over-month growth of 336% and 54% CAC reduction reported in February 2026 hint at early traction, though from an extremely low base [1].</w:t>
      </w:r>
    </w:p>
    <w:p>
      <w:pPr>
        <w:spacing w:after="120"/>
      </w:pPr>
      <w:r>
        <w:rPr>
          <w:rFonts w:ascii="Calibri" w:hAnsi="Calibri"/>
          <w:b w:val="0"/>
          <w:color w:val="3A4A28"/>
          <w:sz w:val="20"/>
        </w:rPr>
        <w:t>The bear case is overwhelming. Mangoceuticals is a 3-employee company with $467K revenue competing against Hims &amp; Hers ($1.5B+), Ro, and Amazon Clinic in a commoditized DTC telehealth market [1]. The 99.3% stock decline from highs, Nasdaq minimum bid price notice, and potential delisting risk make this a going-concern situation [1]. The CEO stock option repricing to $0.45 from $2.30-$16.50, combined with CFO and director selling, signal insider awareness of the stock's trajectory [3]. Operating cash burn of $5.9M annually against $481K cash suggests the company will need dilutive financing within months. The $73M Clarity Ventures lawsuit is the company's largest 'asset' by orders of magnitude, but litigation outcomes are binary and unpredictable. The rapid pivots between product categories (ED, testosterone, weight loss, antivirals, poultry health) suggest strategic incoherence rather than a focused business plan. This is a speculative micro-cap with significant risk of total capital loss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MGX-0024 antiviral compound showed zero respiratory mortality in 29,000-bird H5N1 field trials — FDA regulatory pathway or licensing deal could create significant value from the current $5M market cap [1]</w:t>
      </w:r>
    </w:p>
    <w:p>
      <w:pPr>
        <w:spacing w:before="40" w:after="40"/>
        <w:ind w:left="283"/>
      </w:pPr>
      <w:r>
        <w:rPr>
          <w:rFonts w:ascii="Calibri" w:hAnsi="Calibri"/>
          <w:b/>
          <w:color w:val="4A6B25"/>
          <w:sz w:val="20"/>
        </w:rPr>
        <w:t xml:space="preserve">2. </w:t>
      </w:r>
      <w:r>
        <w:rPr>
          <w:rFonts w:ascii="Calibri" w:hAnsi="Calibri"/>
          <w:b w:val="0"/>
          <w:color w:val="3A4A28"/>
          <w:sz w:val="20"/>
        </w:rPr>
        <w:t>$73M lawsuit against Clarity Ventures filed in Texas state court — a favorable outcome would be transformative relative to the company's current capitalization [3]</w:t>
      </w:r>
    </w:p>
    <w:p>
      <w:pPr>
        <w:spacing w:before="40" w:after="40"/>
        <w:ind w:left="283"/>
      </w:pPr>
      <w:r>
        <w:rPr>
          <w:rFonts w:ascii="Calibri" w:hAnsi="Calibri"/>
          <w:b/>
          <w:color w:val="4A6B25"/>
          <w:sz w:val="20"/>
        </w:rPr>
        <w:t xml:space="preserve">3. </w:t>
      </w:r>
      <w:r>
        <w:rPr>
          <w:rFonts w:ascii="Calibri" w:hAnsi="Calibri"/>
          <w:b w:val="0"/>
          <w:color w:val="3A4A28"/>
          <w:sz w:val="20"/>
        </w:rPr>
        <w:t>February 2026 report of 336% month-over-month growth and 54% CAC reduction suggests early traction in the telehealth platform, though from an extremely low base of ~$84K quarterly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risk — $481K cash, -$5.9M annual operating cash burn, and 3 employees suggest the company cannot sustain operations beyond months without dilutive financing or asset monetization [4]</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 minimum bid price notice in February 2026 with stock at $0.49 could result in forced delisting, further destroying shareholder value [1]</w:t>
      </w:r>
    </w:p>
    <w:p>
      <w:pPr>
        <w:spacing w:before="40" w:after="40"/>
        <w:ind w:left="283"/>
      </w:pPr>
      <w:r>
        <w:rPr>
          <w:rFonts w:ascii="Calibri" w:hAnsi="Calibri"/>
          <w:b/>
          <w:color w:val="4A6B25"/>
          <w:sz w:val="20"/>
        </w:rPr>
        <w:t xml:space="preserve">3. </w:t>
      </w:r>
      <w:r>
        <w:rPr>
          <w:rFonts w:ascii="Calibri" w:hAnsi="Calibri"/>
          <w:b w:val="0"/>
          <w:color w:val="3A4A28"/>
          <w:sz w:val="20"/>
        </w:rPr>
        <w:t>CEO governance concerns — stock option repricing from $2.30-$16.50 to $0.45, combined with insider selling by CFO and directors, indicates management prioritizing personal financial interests over shareholders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Mangoceuticals' telemedicine platform for men's wellness prescriptions faces moderate AI disruption risk. AI-powered health assistants and chatbots (e.g., from Hims &amp; Hers, Amazon Clinic, and startups) could further commoditize the DTC telehealth consultation model that is Mangoceuticals' core value proposition [2]. The company's branded formulations (Mango, Grow, Mojo, Slim) have no defensible moat — they are generic medications (sildenafil, finasteride, testosterone, semaglutide analogs) marketed through a basic e-commerce platform. Larger competitors with AI-driven personalization and recommendation engines could easily replicate this offering. The antiviral MGX-0024 compound, if validated, would be more AI-resistant as a novel pharmaceutical asset. AI Opportunity (0/1): No AI-related revenue or deployment evident in any company materials or disclosures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Mangoceuticals FY2024 and TTM Financial Results — $467K TTM revenue, -$20.8M net loss, MGX-0024 H5N1 trials, Nasdaq notice, 2025-2026</w:t>
      </w:r>
    </w:p>
    <w:p>
      <w:pPr>
        <w:spacing w:before="20" w:after="20"/>
        <w:ind w:left="170"/>
      </w:pPr>
      <w:r>
        <w:rPr>
          <w:rFonts w:ascii="Calibri" w:hAnsi="Calibri"/>
          <w:b/>
          <w:color w:val="4A6B25"/>
          <w:sz w:val="15"/>
        </w:rPr>
        <w:t xml:space="preserve">2. </w:t>
      </w:r>
      <w:r>
        <w:rPr>
          <w:rFonts w:ascii="Calibri" w:hAnsi="Calibri"/>
          <w:b w:val="0"/>
          <w:color w:val="3A4A28"/>
          <w:sz w:val="17"/>
        </w:rPr>
        <w:t>CEO Jacob Cohen Spotlight Interview — mission and strategy commentary, Yahoo Finance / AccessNewswire, 2025</w:t>
      </w:r>
    </w:p>
    <w:p>
      <w:pPr>
        <w:spacing w:before="20" w:after="20"/>
        <w:ind w:left="170"/>
      </w:pPr>
      <w:r>
        <w:rPr>
          <w:rFonts w:ascii="Calibri" w:hAnsi="Calibri"/>
          <w:b/>
          <w:color w:val="4A6B25"/>
          <w:sz w:val="15"/>
        </w:rPr>
        <w:t xml:space="preserve">3. </w:t>
      </w:r>
      <w:r>
        <w:rPr>
          <w:rFonts w:ascii="Calibri" w:hAnsi="Calibri"/>
          <w:b w:val="0"/>
          <w:color w:val="3A4A28"/>
          <w:sz w:val="17"/>
        </w:rPr>
        <w:t>Mangoceuticals Lawsuit and Governance — $73M Clarity Ventures suit, CEO option repricing, stock manipulation investigation, GlobeNewsWire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MGRX (Mangoceuticals),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