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MIST</w:t>
      </w:r>
      <w:r>
        <w:rPr>
          <w:rFonts w:ascii="Calibri" w:hAnsi="Calibri"/>
          <w:b/>
          <w:color w:val="1A2010"/>
          <w:sz w:val="40"/>
        </w:rPr>
        <w:t xml:space="preserve">  Milestone Pharmaceuticals Inc.</w:t>
      </w:r>
    </w:p>
    <w:p>
      <w:pPr>
        <w:spacing w:after="120"/>
      </w:pPr>
      <w:r>
        <w:rPr>
          <w:rFonts w:ascii="Calibri" w:hAnsi="Calibri"/>
          <w:b/>
          <w:color w:val="6E8450"/>
          <w:sz w:val="18"/>
        </w:rPr>
        <w:t>GROWTH SLEEVE · 2026-04-13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Canada</w:t>
      </w:r>
    </w:p>
    <w:p>
      <w:pPr>
        <w:spacing w:after="80"/>
      </w:pPr>
      <w:r>
        <w:rPr>
          <w:rFonts w:ascii="Calibri" w:hAnsi="Calibri"/>
          <w:b w:val="0"/>
          <w:color w:val="3A4A28"/>
          <w:sz w:val="20"/>
        </w:rPr>
        <w:t>Milestone Pharmaceuticals is a biopharmaceutical company focused on cardiovascular medicines. Its lead product, CARDAMYST (etripamil) nasal spray, received FDA approval December 2025 as the first and only self-administered treatment for paroxysmal supraventricular tachycardia (PSVT). U.S. retail launch began Q1 2026; the EMA accepted the European MAA, and additional indications (atrial fibrillation with rapid ventricular rate) are in development.</w:t>
      </w:r>
    </w:p>
    <w:p>
      <w:r>
        <w:rPr>
          <w:rFonts w:ascii="Calibri" w:hAnsi="Calibri"/>
          <w:b/>
          <w:color w:val="6E8450"/>
          <w:sz w:val="18"/>
        </w:rPr>
        <w:t>75 Employees · https://milestonepharma.com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FDA approval of CARDAMYST in December 2025 was a transformative milestone — the first self-administered nasal spray for PSVT, addressing 2M+ Americans, and the EMA MAA acceptance opens a second major market [1][2]. Single-asset commercial launch is a meaningful pivot from clinical-stage company. AI Deployment (0/2): No AI-powered products, no AI-driven drug discovery initiatives publicly disclosed [4]. Market Share (1/2): CARDAMYST is the first-in-class self-administered PSVT treatment with effective monopoly in that defined niche, but PSVT is a small market relative to large cardiology categories and adoption velocity remains unproven [1][2]. Pipeline (2/2): Etripamil for atrial fibrillation with rapid ventricular rate (AFib-RVR) is in Phase II with specific trial timelines, providing a credible second indication that could expand the addressable market materially [2]. R&amp;D Intensity (1/1): R&amp;D spend dominates the P&amp;L given pre-commercial revenue base, well above industry average for the small-cap biotech category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Milestone's mission to develop 'innovative cardiovascular medicines that can change lives' is specific and authentic — the focus on PSVT (a long-underserved condition where patients historically required ER visits) is differentiated and clearly drove the etripamil program over a decade [2]. Community Impact (1/2): Patient advocacy partnerships within the PSVT community and the meaningful patient access benefit of CARDAMYST (avoiding ER visits) are concrete community contributions, though no large foundation [1]. Employee Retention (0/2): No public retention data; the small ~75-person workforce makes data sparse [3]. Insider Buying (2/2): CEO Joe Oliveto purchased 66,666 units at $1.50 in July 2025 (own-money buy), and despite some January 2026 sales, the multi-year founder/CEO continuity (Oliveto since March 2017, ~9-year tenure) signals conviction; CFO Amit Hasija and other insiders have transacted both directions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weak as Milestone transitions from clinical-stage to commercial. 2025 revenue was $1.5M with 2026 analyst EPS forecast of -$0.52 and forecast losses of $44.7M [4]. Profit margin and ROE are deeply negative, scoring 0 on both metrics. Cash position is the bright spot: $106M at year-end 2025 plus $75M RTW royalty payment in January 2026 plus $19M of ATM/warrant proceeds funds the launch and provides 18-24 months of runway [1][3]. The recent $52.5M equity raise was dilutive and 'poorly timed' per analysts but ensures runway. Forward P/E is meaningless given negative earnings. CARDAMYST commercial uptake in 2026 is the key variable. Liquidity floor likely cleared given small but active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Milestone has spent over a decade pursuing a single Just Cause — a self-administered treatment for PSVT — and finally achieved FDA approval in December 2025. That is courageous, mission-driven execution. However, the small scale, single-asset concentration, and recent dilutive financings limit how broadly the infinite-game thesis can be applied; the company must now prove it can transition from approval to durable commercial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decade-plus pursuit of CARDAMYST as the first self-administered PSVT treatment — keeping 2M+ patients out of the ER — is a genuine, distinctive Just Cause that drove strategic decisions through multiple clinical and financing cycles [1][2]. Not yet at the multi-decade validation level, but well above generic mission statements.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Joe Oliveto's ~9-year tenure since March 2017 and continuity through approval signal organizational stability, but no public Glassdoor or retention data exists for the small ~75-person team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PSVT competition is limited (the nasal spray is first-in-class), so the company has effectively no major rival to learn from in its niche. Management commentary frames CARDAMYST as category-creating rather than acknowledging worthy peers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Milestone has incrementally evolved from a single-indication clinical-stage company to a commercial entity with multi-indication ambitions (PSVT, AFib-RVR, plus EMA MAA in Europe), but it has not faced a need for transformative pivot — the single Just Cause has been stable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Persisting with etripamil through multiple Phase III readouts and financing cycles to reach FDA approval shows real conviction [1][2]. However, recent dilutive raises ($52.5M equity raise described as 'poorly timed') and CEO insider sales in January 2026 alongside July 2025 buys send mixed signals about courageous capital allocation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Milestone Pharmaceuticals is a freshly approved commercial-stage biotech with CARDAMYST (etripamil) — the first and only self-administered nasal spray for paroxysmal supraventricular tachycardia (PSVT) — receiving FDA approval December 12, 2025 and launching in U.S. retail pharmacies through January-February 2026 [1][2]. The product addresses 2M+ Americans who previously had to go to the ER for PSVT episodes, a clear unmet need with effective monopoly in the niche. EMA MAA acceptance opens a second major market, and Phase II development for atrial fibrillation with rapid ventricular rate provides pipeline optionality [2]. Cash position is healthy: $106M at year-end 2025 plus a $75M RTW royalty payment in January 2026 plus $19M of additional ATM/warrant proceeds provides 18-24 months of launch runway [1][3]. CEO Joe Oliveto's ~9-year tenure and July 2025 insider purchase signal conviction. Wall Street consensus price target of $8.00 implies meaningful upside.</w:t>
      </w:r>
    </w:p>
    <w:p>
      <w:pPr>
        <w:spacing w:after="120"/>
      </w:pPr>
      <w:r>
        <w:rPr>
          <w:rFonts w:ascii="Calibri" w:hAnsi="Calibri"/>
          <w:b w:val="0"/>
          <w:color w:val="3A4A28"/>
          <w:sz w:val="20"/>
        </w:rPr>
        <w:t>The bear case centers on commercial execution and ongoing dilution. 2025 revenue was just $1.5M and 2026 analyst forecasts call for losses of $44.7M with EPS of -$0.52 — meaningful CARDAMYST sell-through must materialize quickly to validate the launch [4]. The recent $52.5M equity raise was 'poorly timed and dilutive' and follows multiple smaller financings that have steadily diluted shareholders [3]. CEO sold 34,523 shares in January 2026 alongside the launch, sending mixed insider signals despite the prior July 2025 buy [3]. PSVT is a relatively small addressable market versus large cardiology categories — even at full penetration the single-product franchise has a finite ceiling. The company has no revenue diversification: a slow CARDAMYST ramp would force additional dilution. AFib-RVR Phase II results are years away.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CARDAMYST commercial uptake metrics through 2026 — early prescription data from the late January U.S. retail launch and February national sales deployment will set the trajectory for the entire investment case [1][2]</w:t>
      </w:r>
    </w:p>
    <w:p>
      <w:pPr>
        <w:spacing w:before="40" w:after="40"/>
        <w:ind w:left="283"/>
      </w:pPr>
      <w:r>
        <w:rPr>
          <w:rFonts w:ascii="Calibri" w:hAnsi="Calibri"/>
          <w:b/>
          <w:color w:val="4A6B25"/>
          <w:sz w:val="20"/>
        </w:rPr>
        <w:t xml:space="preserve">2. </w:t>
      </w:r>
      <w:r>
        <w:rPr>
          <w:rFonts w:ascii="Calibri" w:hAnsi="Calibri"/>
          <w:b w:val="0"/>
          <w:color w:val="3A4A28"/>
          <w:sz w:val="20"/>
        </w:rPr>
        <w:t>EMA decision on the European etripamil MAA, opening a second major commercial market and supporting partnership/royalty economics [2]</w:t>
      </w:r>
    </w:p>
    <w:p>
      <w:pPr>
        <w:spacing w:before="40" w:after="40"/>
        <w:ind w:left="283"/>
      </w:pPr>
      <w:r>
        <w:rPr>
          <w:rFonts w:ascii="Calibri" w:hAnsi="Calibri"/>
          <w:b/>
          <w:color w:val="4A6B25"/>
          <w:sz w:val="20"/>
        </w:rPr>
        <w:t xml:space="preserve">3. </w:t>
      </w:r>
      <w:r>
        <w:rPr>
          <w:rFonts w:ascii="Calibri" w:hAnsi="Calibri"/>
          <w:b w:val="0"/>
          <w:color w:val="3A4A28"/>
          <w:sz w:val="20"/>
        </w:rPr>
        <w:t>Phase II readouts for etripamil in atrial fibrillation with rapid ventricular rate (AFib-RVR), which would multiply the addressable market well beyond PSVT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Slow CARDAMYST commercial uptake — the product is the entire franchise and a soft launch would force additional dilutive financings beyond the recent $52.5M raise [3][4]</w:t>
      </w:r>
    </w:p>
    <w:p>
      <w:pPr>
        <w:spacing w:before="40" w:after="40"/>
        <w:ind w:left="283"/>
      </w:pPr>
      <w:r>
        <w:rPr>
          <w:rFonts w:ascii="Calibri" w:hAnsi="Calibri"/>
          <w:b/>
          <w:color w:val="4A6B25"/>
          <w:sz w:val="20"/>
        </w:rPr>
        <w:t xml:space="preserve">2. </w:t>
      </w:r>
      <w:r>
        <w:rPr>
          <w:rFonts w:ascii="Calibri" w:hAnsi="Calibri"/>
          <w:b w:val="0"/>
          <w:color w:val="3A4A28"/>
          <w:sz w:val="20"/>
        </w:rPr>
        <w:t>Single-asset, single-indication concentration risk — PSVT addressable market is finite and any safety signal or formulary access challenge would be material [2][4]</w:t>
      </w:r>
    </w:p>
    <w:p>
      <w:pPr>
        <w:spacing w:before="40" w:after="40"/>
        <w:ind w:left="283"/>
      </w:pPr>
      <w:r>
        <w:rPr>
          <w:rFonts w:ascii="Calibri" w:hAnsi="Calibri"/>
          <w:b/>
          <w:color w:val="4A6B25"/>
          <w:sz w:val="20"/>
        </w:rPr>
        <w:t xml:space="preserve">3. </w:t>
      </w:r>
      <w:r>
        <w:rPr>
          <w:rFonts w:ascii="Calibri" w:hAnsi="Calibri"/>
          <w:b w:val="0"/>
          <w:color w:val="3A4A28"/>
          <w:sz w:val="20"/>
        </w:rPr>
        <w:t>Continued shareholder dilution — repeated ATM offerings, warrant exercises, and equity raises have steadily expanded the share count and may continue if the launch ramp is slow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drug development, FDA-approved physical drug products, and the prescription channel are deeply regulated and physical, making them structurally immune to direct AI substitution [2]. CARDAMYST is a self-administered nasal spray — its value derives from formulation, regulatory approval, and patient access, none of which AI tools can replicate or replace. AI may eventually compress drug discovery costs across the industry, but for a single-product launch-stage biotech the short-term effect is neutral. Analysts do not flag AI disruption risk for Milestone. AI Opportunity (0/1): No AI-driven revenue today and no AI-related products disclosed in pipeline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Milestone Pharmaceuticals press releases / Stocktitan / Nasdaq — FDA approval of CARDAMYST December 12, 2025; Q1 2026 retail launch; EMA MAA acceptance, December 2025 - February 2026</w:t>
      </w:r>
    </w:p>
    <w:p>
      <w:pPr>
        <w:spacing w:before="20" w:after="20"/>
        <w:ind w:left="170"/>
      </w:pPr>
      <w:r>
        <w:rPr>
          <w:rFonts w:ascii="Calibri" w:hAnsi="Calibri"/>
          <w:b/>
          <w:color w:val="4A6B25"/>
          <w:sz w:val="15"/>
        </w:rPr>
        <w:t xml:space="preserve">2. </w:t>
      </w:r>
      <w:r>
        <w:rPr>
          <w:rFonts w:ascii="Calibri" w:hAnsi="Calibri"/>
          <w:b w:val="0"/>
          <w:color w:val="3A4A28"/>
          <w:sz w:val="17"/>
        </w:rPr>
        <w:t>Milestone Pharmaceuticals investor materials and Merlintrader/AInvest analyses — CARDAMYST launch trajectory, etripamil AFib-RVR Phase II, PSVT addressable market, 2026</w:t>
      </w:r>
    </w:p>
    <w:p>
      <w:pPr>
        <w:spacing w:before="20" w:after="20"/>
        <w:ind w:left="170"/>
      </w:pPr>
      <w:r>
        <w:rPr>
          <w:rFonts w:ascii="Calibri" w:hAnsi="Calibri"/>
          <w:b/>
          <w:color w:val="4A6B25"/>
          <w:sz w:val="15"/>
        </w:rPr>
        <w:t xml:space="preserve">3. </w:t>
      </w:r>
      <w:r>
        <w:rPr>
          <w:rFonts w:ascii="Calibri" w:hAnsi="Calibri"/>
          <w:b w:val="0"/>
          <w:color w:val="3A4A28"/>
          <w:sz w:val="17"/>
        </w:rPr>
        <w:t>Stocktitan SEC Form 4 filings and AInvest dilution analysis — CEO Joe Oliveto July 2025 unit purchase and January 2026 sales, $52.5M equity raise, $75M RTW royalty payment, ATM proceeds</w:t>
      </w:r>
    </w:p>
    <w:p>
      <w:pPr>
        <w:spacing w:before="20" w:after="20"/>
        <w:ind w:left="170"/>
      </w:pPr>
      <w:r>
        <w:rPr>
          <w:rFonts w:ascii="Calibri" w:hAnsi="Calibri"/>
          <w:b/>
          <w:color w:val="4A6B25"/>
          <w:sz w:val="15"/>
        </w:rPr>
        <w:t xml:space="preserve">4. </w:t>
      </w:r>
      <w:r>
        <w:rPr>
          <w:rFonts w:ascii="Calibri" w:hAnsi="Calibri"/>
          <w:b w:val="0"/>
          <w:color w:val="3A4A28"/>
          <w:sz w:val="17"/>
        </w:rPr>
        <w:t>WallStreetZen / Public.com / Markets Daily — MIST 2026 analyst EPS forecasts (-$0.52), $8.00 price target, Q4 2025 earnings beat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