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MNTS</w:t>
      </w:r>
      <w:r>
        <w:rPr>
          <w:rFonts w:ascii="Calibri" w:hAnsi="Calibri"/>
          <w:b/>
          <w:color w:val="1A2010"/>
          <w:sz w:val="40"/>
        </w:rPr>
        <w:t xml:space="preserve">  Momentus Inc.</w:t>
      </w:r>
    </w:p>
    <w:p>
      <w:pPr>
        <w:spacing w:after="120"/>
      </w:pPr>
      <w:r>
        <w:rPr>
          <w:rFonts w:ascii="Calibri" w:hAnsi="Calibri"/>
          <w:b/>
          <w:color w:val="6E8450"/>
          <w:sz w:val="18"/>
        </w:rPr>
        <w:t>GROWTH SLEEVE · 2026-04-10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Momentus Inc. is a commercial space company providing last-mile satellite transportation, hosted payloads, and in-orbit services using its Vigoride orbital service vehicle powered by proprietary Microwave Electrothermal Thruster technology. The company went public via SPAC in 2021 at a $1B+ valuation and is headquartered in San Jose, California. It has experienced severe financial deterioration and recurring going-concern warnings.</w:t>
      </w:r>
    </w:p>
    <w:p>
      <w:r>
        <w:rPr>
          <w:rFonts w:ascii="Calibri" w:hAnsi="Calibri"/>
          <w:b/>
          <w:color w:val="6E8450"/>
          <w:sz w:val="18"/>
        </w:rPr>
        <w:t>https://momentus.space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Momentus successfully launched its Vigoride 7 Orbital Service vehicle in March 2026 and was selected as a qualified vendor for the MDA SHIELD program ($151B ceiling contract vehicle) [1][2]. However, the company previously abandoned a planned mission due to insufficient liquidity and has delivered minimal commercial revenue — just $1.11M in FY2025, declining from $3.09M in FY2023 [1]. AI Deployment (0/2): No evidence of AI-powered products or AI-driven operational efficiencies. The company's technology is based on microwave electrothermal propulsion, not AI-related [2]. Market Share (1/2): Momentus has a credible niche in last-mile satellite transportation with its water-based plasma propulsion technology, competing against Spaceflight Inc., D-Orbit, and Exolaunch. The MDA SHIELD qualification demonstrates government recognition [2]. Pipeline (1/2): The SHIELD program qualification and NASA Space Storms contract provide future revenue visibility, but timelines and revenue amounts are uncertain for a company with $12.8M cash and going-concern warnings [2]. R&amp;D Intensity (0/1): R&amp;D spending relative to revenue is technically very high (the company burns $30M+ annually against $1M revenue), but this reflects cash burn rather than strategic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Momentus' mission of 'powering in-space transportation' is straightforward but generic — it describes what the company does rather than articulating a deeper purpose beyond commercial space operations. The mission is interchangeable with any space transportation competitor [2]. Community Impact (0/2): No evidence of charitable programs, foundation, or community investment. The company is in survival mode with $12.8M cash and going-concern warnings, leaving no resources for community engagement [3]. Employee Retention (0/2): Momentus has experienced severe leadership instability — founder Mikhail Kokorich was forced out by CFIUS due to national security concerns (Russian national), followed by multiple CEO transitions before John Rood took over in 2023 [2]. Employee count is not publicly disclosed, and the company's financial distress creates inherently unstable employment conditions. Insider Buying (1/2): The company has attempted multiple capital raises and warrant exercises, but shareholders rejected a 10M share increase proposal, signaling dilution fatigue rather than insider conviction [3]. CEO John Rood's continued leadership during distress shows some personal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Momentus is in severe financial distress with a $5.6M market cap — down from a $1B+ SPAC valuation in 2021 [3]. The company generated only $1.11M in FY2025 revenue (down 47% from $2.11M in 2024) while burning $30.5M in net losses [1]. ROE is deeply negative at -653%, profit margin is effectively zero, and the company has disclosed going-concern warnings since Q2 2023 [2]. Cash balance of $12.8M at year-end 2025 requires 'substantial additional financing' to continue operations. A 1-for-17.85 reverse stock split in December 2025 was executed to avoid Nasdaq delisting [3]. D/E of 65.9% is the sole positive metric due to limited debt capacity. Forward P/E is negative (unprofitable). Liquidity floor barely cleared at $4.5M daily turnover given the $3.38 stock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Momentus exhibits classic finite game characteristics — the company is playing to survive each quarter rather than playing to keep playing. Going-concern warnings, abandoned missions due to cash constraints, founder removal, and multiple reverse splits signal a company fighting for existence rather than advancing a long-term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Momentus has no discernible Just Cause beyond commercial survival. The company's original vision of democratizing space access through affordable last-mile transportation was promising, but it has been undermined by founder removal (CFIUS), SEC settlement for falsified test results, abandoned missions, and financial distress [2][3]. The current focus is on securing any available government contracts to sustain operations — this is survival,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Momentus has experienced severe organizational instability — founder forced out by national security investigation, SEC settlement for falsified data, multiple CEO transitions, undisclosed employee count, and recurring going-concern warnings creating constant uncertainty about the company's survival [2][3]. This environment is antithetical to psychological safety and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Momentus operates in an intensely competitive market against SpaceX, D-Orbit, and Exolaunch but shows no evidence of learning from rivals' strengths. The company's competitive language focuses on its proprietary propulsion technology rather than acknowledging how competitors' advantages could improve its own approach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Momentus has shown some adaptability by pivoting from purely commercial satellite transportation to pursuing government defense contracts (MDA SHIELD, NASA Space Storms mission) as commercial revenue declined [2]. This represents incremental strategic adaptation. However, the pivot appears driven by financial desperation rather than intentional reinvention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decisions — reverse stock split, capital raises, abandoned missions — are survival tactics, not courageous leadership choices [3]. The shareholder rejection of the 10M share increase suggests a broken relationship between leadership and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Momentus occupies a legitimate niche in the growing space economy — last-mile satellite transportation using proprietary water-plasma propulsion technology. The company successfully launched Vigoride 7 in March 2026, was selected for the MDA SHIELD program ($151B contract ceiling), and secured a NASA Space Storms contract, demonstrating continued government interest in its capabilities [1][2]. At a $5.6M market cap, any single contract win could represent a massive multiple expansion. The pivot toward defense and government contracts under CEO John Rood (former Under Secretary of Defense) provides strategic credibility for securing classified and sensitive space missions.</w:t>
      </w:r>
    </w:p>
    <w:p>
      <w:pPr>
        <w:spacing w:after="120"/>
      </w:pPr>
      <w:r>
        <w:rPr>
          <w:rFonts w:ascii="Calibri" w:hAnsi="Calibri"/>
          <w:b w:val="0"/>
          <w:color w:val="3A4A28"/>
          <w:sz w:val="20"/>
        </w:rPr>
        <w:t>The overwhelming risk is that Momentus may not survive long enough to realize any of these opportunities. The company has disclosed going-concern warnings since Q2 2023, burned $30.5M in net losses against just $1.11M in FY2025 revenue (down 47% YoY), and ended 2025 with only $12.8M cash [1][2]. A 1-for-17.85 reverse stock split in December 2025 was required to avoid Nasdaq delisting, and shareholders rejected a 10M share increase proposal, limiting future capital raising capacity [3]. The SEC previously settled charges against the company for falsifying prototype test results, and founder Mikhail Kokorich was removed by CFIUS over national security concerns — a governance history that undermines credibility [3]. Market cap has collapsed from $1B+ at SPAC debut to $5.6M, representing 99.4% value destruction. The space transportation market, while growing, is dominated by SpaceX and well-funded competitors. Without imminent and substantial revenue materialization from SHIELD or NASA contracts, equity holders face near-total dilution or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MDA SHIELD program qualification ($151B ceiling contract vehicle) — successful task order wins could transform the company's revenue and legitimacy in defense space [2]</w:t>
      </w:r>
    </w:p>
    <w:p>
      <w:pPr>
        <w:spacing w:before="40" w:after="40"/>
        <w:ind w:left="283"/>
      </w:pPr>
      <w:r>
        <w:rPr>
          <w:rFonts w:ascii="Calibri" w:hAnsi="Calibri"/>
          <w:b/>
          <w:color w:val="4A6B25"/>
          <w:sz w:val="20"/>
        </w:rPr>
        <w:t xml:space="preserve">2. </w:t>
      </w:r>
      <w:r>
        <w:rPr>
          <w:rFonts w:ascii="Calibri" w:hAnsi="Calibri"/>
          <w:b w:val="0"/>
          <w:color w:val="3A4A28"/>
          <w:sz w:val="20"/>
        </w:rPr>
        <w:t>Vigoride 7 mission success in March 2026 demonstrating operational capability and rebuilding credibility after previously abandoned missions [1]</w:t>
      </w:r>
    </w:p>
    <w:p>
      <w:pPr>
        <w:spacing w:before="40" w:after="40"/>
        <w:ind w:left="283"/>
      </w:pPr>
      <w:r>
        <w:rPr>
          <w:rFonts w:ascii="Calibri" w:hAnsi="Calibri"/>
          <w:b/>
          <w:color w:val="4A6B25"/>
          <w:sz w:val="20"/>
        </w:rPr>
        <w:t xml:space="preserve">3. </w:t>
      </w:r>
      <w:r>
        <w:rPr>
          <w:rFonts w:ascii="Calibri" w:hAnsi="Calibri"/>
          <w:b w:val="0"/>
          <w:color w:val="3A4A28"/>
          <w:sz w:val="20"/>
        </w:rPr>
        <w:t>NASA Space Storms contract execution providing near-term government revenue and establishing track record for future awards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$12.8M cash with $30.5M annual burn rate provides less than 6 months of runway without additional financing, which shareholders have partially blocked by rejecting share increases [2][3]</w:t>
      </w:r>
    </w:p>
    <w:p>
      <w:pPr>
        <w:spacing w:before="40" w:after="40"/>
        <w:ind w:left="283"/>
      </w:pPr>
      <w:r>
        <w:rPr>
          <w:rFonts w:ascii="Calibri" w:hAnsi="Calibri"/>
          <w:b/>
          <w:color w:val="4A6B25"/>
          <w:sz w:val="20"/>
        </w:rPr>
        <w:t xml:space="preserve">2. </w:t>
      </w:r>
      <w:r>
        <w:rPr>
          <w:rFonts w:ascii="Calibri" w:hAnsi="Calibri"/>
          <w:b w:val="0"/>
          <w:color w:val="3A4A28"/>
          <w:sz w:val="20"/>
        </w:rPr>
        <w:t>Revenue collapse — FY2025 revenue of $1.11M declined 47% YoY from $2.11M, with no clear path to profitability or revenue scale in the near term [1]</w:t>
      </w:r>
    </w:p>
    <w:p>
      <w:pPr>
        <w:spacing w:before="40" w:after="40"/>
        <w:ind w:left="283"/>
      </w:pPr>
      <w:r>
        <w:rPr>
          <w:rFonts w:ascii="Calibri" w:hAnsi="Calibri"/>
          <w:b/>
          <w:color w:val="4A6B25"/>
          <w:sz w:val="20"/>
        </w:rPr>
        <w:t xml:space="preserve">3. </w:t>
      </w:r>
      <w:r>
        <w:rPr>
          <w:rFonts w:ascii="Calibri" w:hAnsi="Calibri"/>
          <w:b w:val="0"/>
          <w:color w:val="3A4A28"/>
          <w:sz w:val="20"/>
        </w:rPr>
        <w:t>Governance and credibility damage — SEC settlement for falsified test results, CFIUS-forced founder removal, 1-for-17.85 reverse split, and 99.4% value destruction from $1B SPAC valuation undermine investor confidence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Momentus' core business of physical satellite transportation using water-based plasma propulsion involves hardware-intensive space operations that AI cannot directly substitute — rockets and orbital vehicles require physical infrastructure, not software [2]. However, the space launch and satellite services industry is rapidly evolving with competitors like SpaceX offering increasingly autonomous and AI-optimized deployment services. Momentus' niche in last-mile delivery could be disrupted by improved primary launch vehicle accuracy or by larger competitors integrating AI-driven orbital mechanics optimization. The company's tiny scale ($1.1M revenue) and financial distress make it vulnerable to any competitive shift. AI Opportunity (1/1): Momentus was selected for the MDA SHIELD program and CEO John Rood spoke on the 'Golden Dome' defense panel, positioning the company adjacent to AI-driven defense infrastructure, though no direct AI revenue has materialized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Momentus Inc. financial data — $1.11M FY2025 revenue, $30.5M net loss, StockAnalysis and MacroTrends,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Momentus corporate announcements — Vigoride 7 launch March 2026, MDA SHIELD qualification January 2026, CEO John Rood leadership</w:t>
      </w:r>
    </w:p>
    <w:p>
      <w:pPr>
        <w:spacing w:before="20" w:after="20"/>
        <w:ind w:left="170"/>
      </w:pPr>
      <w:r>
        <w:rPr>
          <w:rFonts w:ascii="Calibri" w:hAnsi="Calibri"/>
          <w:b/>
          <w:color w:val="4A6B25"/>
          <w:sz w:val="15"/>
        </w:rPr>
        <w:t xml:space="preserve">3. </w:t>
      </w:r>
      <w:r>
        <w:rPr>
          <w:rFonts w:ascii="Calibri" w:hAnsi="Calibri"/>
          <w:b w:val="0"/>
          <w:color w:val="3A4A28"/>
          <w:sz w:val="17"/>
        </w:rPr>
        <w:t>CNBC, SpaceNews, Nasdaq filings — delisting warnings, 1-for-17.85 reverse split December 2025, shareholder rejection of share increase, SEC settlement history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MNTS (Momentus),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