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MOD</w:t>
      </w:r>
      <w:r>
        <w:rPr>
          <w:rFonts w:ascii="Calibri" w:hAnsi="Calibri"/>
          <w:b/>
          <w:color w:val="1A2010"/>
          <w:sz w:val="40"/>
        </w:rPr>
        <w:t xml:space="preserve">  Modine Manufacturing Company</w:t>
      </w:r>
    </w:p>
    <w:p>
      <w:pPr>
        <w:spacing w:after="120"/>
      </w:pPr>
      <w:r>
        <w:rPr>
          <w:rFonts w:ascii="Calibri" w:hAnsi="Calibri"/>
          <w:b/>
          <w:color w:val="6E8450"/>
          <w:sz w:val="18"/>
        </w:rPr>
        <w:t>GROWTH SLEEVE · 2026-04-28 · Inspire: 63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Thermal Management / Auto Parts · NYSE · United States</w:t>
      </w:r>
    </w:p>
    <w:p>
      <w:pPr>
        <w:spacing w:after="80"/>
      </w:pPr>
      <w:r>
        <w:rPr>
          <w:rFonts w:ascii="Calibri" w:hAnsi="Calibri"/>
          <w:b w:val="0"/>
          <w:color w:val="3A4A28"/>
          <w:sz w:val="20"/>
        </w:rPr>
        <w:t>Modine Manufacturing Company is a global leader in thermal management solutions, providing heat transfer products and systems for data centers, HVAC, commercial vehicles, and automotive markets. The company is rapidly pivoting toward data center cooling, which grew from 4% to 25% of net sales between FY2021 and FY2025, with a target of $2B+ in data center revenue by FY2028.</w:t>
      </w:r>
    </w:p>
    <w:p>
      <w:r>
        <w:rPr>
          <w:rFonts w:ascii="Calibri" w:hAnsi="Calibri"/>
          <w:b/>
          <w:color w:val="6E8450"/>
          <w:sz w:val="18"/>
        </w:rPr>
        <w:t>11,000 Employees · https://www.modine.com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Modine has executed one of the most impressive strategic transformations in industrials — pivoting from a legacy auto parts thermal management company to a high-growth data center cooling leader. Data center revenue grew from 4% to 25% of net sales between FY2021 and FY2025, generating over $640M in data center revenue in FY2025, with a path to $2B+ by FY2028 [1][2]. AI Deployment (2/2): Modine launched its Cooling AI Control System through the Airedale subsidiary, a patent-pending AI technology utilizing hybrid deep learning models, neural networks, and digital twins to maximize cooling efficiency and reduce energy consumption in high-density data centers [2]. Market Share (1/2): Modine is a meaningful player in data center cooling but competes against larger players like Vertiv and Schneider Electric; the company secured a $180M data center cooling order demonstrating growing traction [2]. Product Pipeline (1/2): CEO Neil Brinker expects 50-70% annual data center revenue growth over the next two years, and the company has committed more than $100M in capacity expansion to support data center growth [2]. R&amp;D Intensity (1/1): R&amp;D investment is above industry average for the thermal management sector, focused on next-generation liquid cooling and AI-enhanced control systems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Modine's mission — 'Engineering a Cleaner, Healthier World' — is specific, thoughtful, and connects the company's thermal management work to broader environmental impact. It clearly differentiates from peers and reflects genuine intentionality about the company's role in sustainability and energy efficiency [2]. Community Impact (1/2): Modine publishes corporate responsibility reports and emphasizes low-emissions manufacturing and recyclable materials, but specific charitable programs or dollar amounts for community investment are not prominently disclosed [3]. Employee Retention (1/2): Leadership continuity is solid — CEO Neil Brinker has led the transformation since 2020, and the promotion of Art Laszlo (who joined in 2022) to lead the new data centers division reflects internal development. However, specific retention metrics or employee tenure data are not publicly available [2]. Insider Buying (1/2): Insider transactions are roughly balanced with no notable net buying or selling pattern in the past 12 months, though executive compensation is equity-heavy.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Modine scores well on Infrastructure despite low profit margins. D/E of 66.7% is just below the 70% target, reflecting manageable leverage [4]. ROE of 10.0% is below the 15% target but positive. Revenue growth of 30.5% YoY is exceptional, driven by data center demand, with 3-year CAGR of approximately 8% [1]. Forward P/E of 33.2x is elevated relative to the 20x target but justified by the growth trajectory. Profit margin of 3.4% is well below the 20% target, reflecting the capital-intensive nature of thermal management manufacturing. Forward PEG of 1.03 is near the 1.0 target, indicating the growth is reasonably priced. Liquidity is ample at $305M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Modine demonstrates strong infinite game characteristics through its bold strategic pivot from legacy auto parts toward data center cooling — a transformation that reflects willingness to fundamentally reshape the company in service of a larger purpose. CEO Neil Brinker has driven this reinvention since 2020, creating a new data centers division and investing over $100M in capacity expansion. The company's 'Engineering a Cleaner, Healthier World' mission authentically connects to this pivot.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Modine's mission — 'Engineering a Cleaner, Healthier World' — is genuine and connects the company's thermal management expertise to environmental sustainability and energy efficiency. The strategic pivot toward data center cooling, which enables the AI revolution while reducing energy consumption through efficient thermal management, gives the cause practical weight [2]. However, the cause is still being validated through the current transformation rather than proven through decades of consistency. Score: 2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Modine demonstrates adequate organizational trust. CEO Brinker has built a leadership team capable of executing the data center pivot, including promoting Art Laszlo from within to lead the new data centers division [2]. The company's 11,000 employees operate across a global manufacturing footprint. However, the ongoing transformation — including the planned spin-off of the automotive business — creates organizational uncertainty. No specific evidence of exceptional employee empowerment or retention metrics is publicly available. Score: 1 weighted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Modine competes against Vertiv, Schneider Electric, and other thermal management companies in data centers. The company's competitive positioning focuses on its own cooling technology advantages and capacity investments rather than attacking competitors, though specific evidence of learning from worthy rivals or acknowledging competitor strengths is limited in public communications [2]. Score: 0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Modine is executing one of the most dramatic strategic pivots in industrials. The company has fundamentally reinvented itself from a century-old auto parts thermal management company into a data center cooling leader, with data center revenue growing from 4% to 25% of net sales in just four years [2]. The planned spin-off of the legacy automotive thermal business represents the ultimate existential flex — literally shedding the core identity that defined the company for a century in service of a higher-growth future aligned with the 'Cleaner, Healthier World' mission. Score: 2 weighted points.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Modine has demonstrated exceptional courage under CEO Brinker's leadership. The company invested over $100M in data center capacity expansion, created an entirely new data centers division with dedicated leadership (Art Laszlo), and is planning to spin off its legacy automotive thermal business to focus on data center cooling [2]. This represents a pattern of costly long-term bets — committing capital to transform the company from a legacy auto parts supplier into a high-growth data center cooling leader, even when the legacy business was still generating steady revenue. The magnitude of this bet is unusual for a company of Modine's size. Score: 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Modine Manufacturing is executing a transformative strategic pivot from legacy auto parts thermal management to high-growth data center cooling, with data center revenue growing from 4% to 25% of net sales between FY2021 and FY2025 and a clear path to $2B+ in data center revenue by FY2028 [1][2]. Q3 FY2026 results showed Climate Solutions segment revenue up 51% YoY, adjusted EBITDA of $119.6M (up 37%), and the company raised full-year EBITDA guidance to $455-475M — growth of 16-21% [1]. The AI infrastructure buildout is a secular tailwind as high-density AI chips generate significantly more heat, driving demand for advanced cooling including Modine's liquid cooling and Cooling AI Control System [2]. CEO Brinker expects 50-70% annual data center revenue growth over the next two years, and the creation of a dedicated data centers division with Art Laszlo's leadership signals organizational commitment to this opportunity [2].</w:t>
      </w:r>
    </w:p>
    <w:p>
      <w:pPr>
        <w:spacing w:after="120"/>
      </w:pPr>
      <w:r>
        <w:rPr>
          <w:rFonts w:ascii="Calibri" w:hAnsi="Calibri"/>
          <w:b w:val="0"/>
          <w:color w:val="3A4A28"/>
          <w:sz w:val="20"/>
        </w:rPr>
        <w:t>The bear case centers on execution risk and valuation. At 33x forward P/E and 133x trailing P/E, the stock prices in substantial growth that must materialize — any deceleration in data center buildout or market share loss to Vertiv and Schneider Electric would compress the multiple significantly [4]. Profit margin of 3.4% is extremely thin for a company trading at this valuation, and the capital-intensive nature of the business (over $100M in capacity expansion committed) means free cash flow was negative at -$109M [4]. The planned spin-off of the automotive thermal business creates execution and organizational risk during a critical growth phase. ROE of 10% is below the 15% target, reflecting the low-margin manufacturing model. Revenue growth of 30.5% YoY is heavily concentrated in data center cooling — a single end market whose growth depends on continued AI capex spending by hyperscalers, which could slow if AI model efficiency improves faster than expected or macroeconomic conditions deteriorate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cooling revenue on track to exceed $2B by FY2028, with CEO Brinker expecting 50-70% annual growth driven by AI infrastructure buildout and $100M+ capacity expansion [2]</w:t>
      </w:r>
    </w:p>
    <w:p>
      <w:pPr>
        <w:spacing w:before="40" w:after="40"/>
        <w:ind w:left="283"/>
      </w:pPr>
      <w:r>
        <w:rPr>
          <w:rFonts w:ascii="Calibri" w:hAnsi="Calibri"/>
          <w:b/>
          <w:color w:val="4A6B25"/>
          <w:sz w:val="20"/>
        </w:rPr>
        <w:t xml:space="preserve">2. </w:t>
      </w:r>
      <w:r>
        <w:rPr>
          <w:rFonts w:ascii="Calibri" w:hAnsi="Calibri"/>
          <w:b w:val="0"/>
          <w:color w:val="3A4A28"/>
          <w:sz w:val="20"/>
        </w:rPr>
        <w:t>Cooling AI Control System — patent-pending AI technology using deep learning and digital twins to optimize data center energy efficiency, creating differentiated product offering [2]</w:t>
      </w:r>
    </w:p>
    <w:p>
      <w:pPr>
        <w:spacing w:before="40" w:after="40"/>
        <w:ind w:left="283"/>
      </w:pPr>
      <w:r>
        <w:rPr>
          <w:rFonts w:ascii="Calibri" w:hAnsi="Calibri"/>
          <w:b/>
          <w:color w:val="4A6B25"/>
          <w:sz w:val="20"/>
        </w:rPr>
        <w:t xml:space="preserve">3. </w:t>
      </w:r>
      <w:r>
        <w:rPr>
          <w:rFonts w:ascii="Calibri" w:hAnsi="Calibri"/>
          <w:b w:val="0"/>
          <w:color w:val="3A4A28"/>
          <w:sz w:val="20"/>
        </w:rPr>
        <w:t>Planned spin-off of legacy automotive thermal business to create a pure-play data center cooling company, potentially unlocking valuation premium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risk at 33x forward P/E with only 3.4% profit margin — any deceleration in data center cooling demand or margin improvement would trigger significant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Concentration risk with data center cooling as the primary growth driver — a slowdown in hyperscaler AI capex or faster-than-expected model efficiency gains could reduce demand [1]</w:t>
      </w:r>
    </w:p>
    <w:p>
      <w:pPr>
        <w:spacing w:before="40" w:after="40"/>
        <w:ind w:left="283"/>
      </w:pPr>
      <w:r>
        <w:rPr>
          <w:rFonts w:ascii="Calibri" w:hAnsi="Calibri"/>
          <w:b/>
          <w:color w:val="4A6B25"/>
          <w:sz w:val="20"/>
        </w:rPr>
        <w:t xml:space="preserve">3. </w:t>
      </w:r>
      <w:r>
        <w:rPr>
          <w:rFonts w:ascii="Calibri" w:hAnsi="Calibri"/>
          <w:b w:val="0"/>
          <w:color w:val="3A4A28"/>
          <w:sz w:val="20"/>
        </w:rPr>
        <w:t>Execution risk from the planned automotive business spin-off during a critical growth phase, plus negative free cash flow from capital-intensive capacity expansion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Modine's core business — designing and manufacturing physical cooling systems for data centers, HVAC, and vehicles — is structurally immune to AI disruption. AI cannot replace the need for physical thermal management hardware; in fact, AI is the primary demand driver as data center buildout accelerates to support AI workloads. The company is a direct beneficiary of AI infrastructure spending, with data center cooling revenue growing from 4% to 25% of net sales between FY2021 and FY2025 [1]. High-density AI chips generate significantly more heat than traditional servers, increasing demand for advanced cooling solutions including Modine's liquid cooling products. The physical, engineered nature of these products creates meaningful barriers to entry [2]. AI Opportunity (1/1): Modine generates substantial and rapidly growing AI-related revenue through its data center cooling products — over $640M in FY2025, with a trajectory toward $2B+ by FY2028 — plus the Cooling AI Control System generates direct AI product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Modine Manufacturing Q3 FY2026 Results — Climate Solutions revenue up 51%, adjusted EBITDA $119.6M (up 37%), raised full-year guidance to $455-475M EBITDA; PRNewswire, February 4, 2026</w:t>
      </w:r>
    </w:p>
    <w:p>
      <w:pPr>
        <w:spacing w:before="20" w:after="20"/>
        <w:ind w:left="170"/>
      </w:pPr>
      <w:r>
        <w:rPr>
          <w:rFonts w:ascii="Calibri" w:hAnsi="Calibri"/>
          <w:b/>
          <w:color w:val="4A6B25"/>
          <w:sz w:val="15"/>
        </w:rPr>
        <w:t xml:space="preserve">2. </w:t>
      </w:r>
      <w:r>
        <w:rPr>
          <w:rFonts w:ascii="Calibri" w:hAnsi="Calibri"/>
          <w:b w:val="0"/>
          <w:color w:val="3A4A28"/>
          <w:sz w:val="17"/>
        </w:rPr>
        <w:t>Modine Manufacturing Data Center Strategy — $2B+ revenue target by FY2028, Cooling AI Control System, Art Laszlo data centers division, $100M+ capacity expansion, CEO Brinker 50-70% growth outlook; Investors.Modine.com, DataCenterDynamics, BizTimes, 2025-2026</w:t>
      </w:r>
    </w:p>
    <w:p>
      <w:pPr>
        <w:spacing w:before="20" w:after="20"/>
        <w:ind w:left="170"/>
      </w:pPr>
      <w:r>
        <w:rPr>
          <w:rFonts w:ascii="Calibri" w:hAnsi="Calibri"/>
          <w:b/>
          <w:color w:val="4A6B25"/>
          <w:sz w:val="15"/>
        </w:rPr>
        <w:t xml:space="preserve">3. </w:t>
      </w:r>
      <w:r>
        <w:rPr>
          <w:rFonts w:ascii="Calibri" w:hAnsi="Calibri"/>
          <w:b w:val="0"/>
          <w:color w:val="3A4A28"/>
          <w:sz w:val="17"/>
        </w:rPr>
        <w:t>Modine Manufacturing ESG — 'Engineering a Cleaner, Healthier World' mission, low-emissions manufacturing, recyclable materials, Sustainalytics rating; CSRHub, S&amp;P Global,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MOD (Modine Manufacturing),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