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MYGN</w:t>
      </w:r>
      <w:r>
        <w:rPr>
          <w:rFonts w:ascii="Calibri" w:hAnsi="Calibri"/>
          <w:b/>
          <w:color w:val="1A2010"/>
          <w:sz w:val="40"/>
        </w:rPr>
        <w:t xml:space="preserve">  Myriad Genetics, Inc.</w:t>
      </w:r>
    </w:p>
    <w:p>
      <w:pPr>
        <w:spacing w:after="120"/>
      </w:pPr>
      <w:r>
        <w:rPr>
          <w:rFonts w:ascii="Calibri" w:hAnsi="Calibri"/>
          <w:b/>
          <w:color w:val="6E8450"/>
          <w:sz w:val="18"/>
        </w:rPr>
        <w:t>GROWTH SLEEVE · 2026-04-21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Myriad Genetics is a molecular diagnostics and precision medicine company offering tests for oncology (hereditary cancer, tumor profiling, MRD), women's health (prenatal screening, carrier screening), and pharmacogenomics (GeneSight psychotropic medication guidance). Founded in 1991 and headquartered in Salt Lake City, Utah.</w:t>
      </w:r>
    </w:p>
    <w:p>
      <w:r>
        <w:rPr>
          <w:rFonts w:ascii="Calibri" w:hAnsi="Calibri"/>
          <w:b/>
          <w:color w:val="6E8450"/>
          <w:sz w:val="18"/>
        </w:rPr>
        <w:t>2,700 Employees · https://www.myriad.com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Myriad's revenue grew from $678M (2022) to $838M (2024), representing an 11% growth year, but FY2025 revenue declined to $824.5M with a net loss of $365.9M — the company has been consistently unprofitable for four straight years [1][2]. The pivot to a 'Cancer Care Continuum' strategy is ambitious but unproven. AI Deployment (2/2): Myriad is launching an AI-enhanced Prolaris prostate cancer test in Q2 2026 and partnered with SOPHiA GENETICS to develop AI-powered liquid biopsy companion diagnostics for MRD testing [3]. New CEO Sam Raha (appointed April 2025) has emphasized AI as central to the company's next chapter, and these represent tangible AI products entering clinical use. Market Share (1/2): Myriad is a meaningful player in hereditary cancer testing and pharmacogenomics (GeneSight) but lost its monopoly position after the 2013 Supreme Court ruling invalidating BRCA gene patents [5]. Competitors like Invitae, Guardant Health, and Foundation Medicine have eroded share. Pipeline (2/2): Strong pipeline with specific launches — Precise MRD for breast cancer (clinical testing started March 2026), AI-enhanced Prolaris (Q2 2026), and FirstGene prenatal screening (H2 2026) — providing clear revenue visibility [2]. R&amp;D Intensity (0/1): R&amp;D spending of $35M+ planned for 2026 is modest for a diagnostics company, though above average relative to its $824M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Myriad's mission centers on advancing precision medicine to improve lives through molecular diagnostics — clear and healthcare-focused but not distinctive from competitors like Guardant or Exact Sciences [4]. The company articulates the purpose of helping patients make informed health decisions, which is meaningful but standard for the diagnostics industry. Community Impact (2/2): Myriad provided $49M+ in financial assistance to 86,000+ uninsured and underinsured patients in 2021, and issued its inaugural ESG report in 2022 highlighting commitments to health equity [5]. This is distinctive and substantial community investment for a company of this size. Employee Retention (1/2): Glassdoor rating of 3.5/5 with 61% recommending the company to a friend. Work-life balance scores 4.1/5, but career opportunities only 3.0/5, and reviews cite management disconnection from frontline employees [3]. New CEO Sam Raha (April 2025) represents a leadership transition that could reset culture. Insider Buying (0/2): Insiders hold only 3.3% of shares, and no meaningful net insider buying was identified. The recent CEO transition makes recent insider activity difficult to evaluate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Myriad's financial profile reflects a turnaround story with significant challenges. D/E of 32.8% is excellent (effectively debt-free with $150.7M cash), and the forward P/E of 32.4x with PEG of 1.24 suggests the market prices in meaningful earnings recovery [1]. However, the company remains deeply unprofitable — profit margin of -41.3%, ROE of -23.5%, and free cash flow of -$46M represent fundamental financial weakness [1]. Revenue declined 1.6% YoY to $824.5M in FY2025 despite 2026 guidance of $860-880M (6% growth). The 3-year revenue CAGR of 6.7% is respectable. At $5.14/share with a $485M market cap, MYGN is a small-cap turnaround bet; the stock has fallen 40% from its 52-week high of $8.59 [1]. Liquidity floor cleared: 1.71M avg vol × $5.14 = $8.8M daily. Short interest of 13.1% signals significant bearish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Myriad Genetics is in transition — new CEO Sam Raha (April 2025) inherits a company with a meaningful precision medicine mission but persistent unprofitability and execution challenges. The pivot to a 'Cancer Care Continuum' strategy shows strategic ambition, but the company's history of patent disputes, leadership turnover (Raha is the third CEO in five years), and financial losses suggest finite game pressures dominating infinite game aspirations.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Myriad's purpose — advancing precision medicine to help patients make better health decisions — is genuine and connects to something larger than profit. However, the company's historical controversies around gene patent monopolization and the 2013 Supreme Court loss suggest the purpose was not always lived out consistently [5]. The pivot to 'Cancer Care Continuum' articulates a more expansive cause, but it is too new under CEO Raha to have been validated through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and 4.1/5 for work-life balance suggest an adequate working environment, but only 61% recommend the company and career opportunities score 3.0/5 [3]. Reviews note management disconnection from lab employees and a perception that leadership does not listen to frontline recommendations. The third CEO transition in five years creates organizational uncertainty, though new CEO Raha's industry credibility (ex-Agilent, Illumina) may help stabilize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Myriad acknowledges Guardant Health's liquid biopsy leadership, Foundation Medicine's tumor profiling strength, and Exact Sciences' commercial execution, using competitive dynamics to sharpen its own MRD and companion diagnostic strategy [2]. The SOPHiA GENETICS partnership demonstrates willingness to collaborate where rivals have advantages rather than attempting to build everything in-house.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Myriad has shown meaningful strategic evolution — from BRCA monopoly holder to diversified diagnostics company after the 2013 patent loss, and now pivoting to the Cancer Care Continuum with MRD testing and AI-enhanced products [2]. The willingness to enter entirely new market segments (prenatal screening with FirstGene, pharmacogenomics with GeneSight) demonstrates adaptability. However, the company has yet to successfully execute a transformative pivot — each new direction has been accompanied by continued losses.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Myriad's leadership history shows a pattern of reactive decisions rather than courageous long-term bets. The company has invested $35M+ in R&amp;D and commercial capabilities for 2026, but this is modest relative to the strategic ambition. Four consecutive years of net losses totaling $868M (2022-2025) without a clear path to profitability suggest the courage to invest has not been matched by the discipline to execute [1]. The revolving door of CEOs (three in five years) prevents the kind of sustained, courageous leadership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Myriad Genetics is a speculative turnaround play in precision medicine with a strong pipeline — AI-enhanced Prolaris (Q2 2026), Precise MRD for breast cancer (launched March 2026), and FirstGene prenatal screening (H2 2026) — that could reignite revenue growth toward the guided $860-880M for 2026 (6% growth) [2]. New CEO Sam Raha (ex-Agilent, Illumina) brings deep diagnostics industry credibility and has articulated a 'Cancer Care Continuum' strategy targeting mid-to-long-term high-single-digit to low-double-digit revenue growth. The balance sheet is nearly debt-free (D/E 32.8%) with $150.7M in cash, providing runway for the transformation. At $5.14/share and $485M market cap, MYGN trades at a fraction of its 52-week high ($8.59) and offers significant upside if the product launches succeed [1]. The PEG of 1.24 suggests the forward earnings path is reasonably priced relative to expected growth.</w:t>
      </w:r>
    </w:p>
    <w:p>
      <w:pPr>
        <w:spacing w:after="120"/>
      </w:pPr>
      <w:r>
        <w:rPr>
          <w:rFonts w:ascii="Calibri" w:hAnsi="Calibri"/>
          <w:b w:val="0"/>
          <w:color w:val="3A4A28"/>
          <w:sz w:val="20"/>
        </w:rPr>
        <w:t>The bear case is substantial and multi-dimensional. Four consecutive years of net losses totaling $868M (2022-2025) with -41.3% profit margins and -$46M free cash flow demonstrate fundamental execution failure [1]. The 13.1% short interest reflects significant market skepticism. Revenue actually declined 1.6% in FY2025 despite the company being in supposed 'growth mode.' Competitive pressure from Guardant Health, Exact Sciences, Tempus, and Foundation Medicine threatens Myriad's market position in every segment — hereditary cancer testing has been commoditized since the 2013 Supreme Court BRCA patent ruling [5]. CEO Raha is the third CEO in five years, creating leadership continuity risk just as the company attempts a strategic pivot. The $485M market cap and $5.14 share price create micro-cap volatility risk, and the company must demonstrate a path to profitability before the $150.7M cash reserve is depleted by ongoing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Precise MRD platform launch — clinical testing for breast cancer started March 2026 with partnership with SOPHiA GENETICS for AI-powered liquid biopsy companion diagnostics, entering the high-growth MRD market [2]</w:t>
      </w:r>
    </w:p>
    <w:p>
      <w:pPr>
        <w:spacing w:before="40" w:after="40"/>
        <w:ind w:left="283"/>
      </w:pPr>
      <w:r>
        <w:rPr>
          <w:rFonts w:ascii="Calibri" w:hAnsi="Calibri"/>
          <w:b/>
          <w:color w:val="4A6B25"/>
          <w:sz w:val="20"/>
        </w:rPr>
        <w:t xml:space="preserve">2. </w:t>
      </w:r>
      <w:r>
        <w:rPr>
          <w:rFonts w:ascii="Calibri" w:hAnsi="Calibri"/>
          <w:b w:val="0"/>
          <w:color w:val="3A4A28"/>
          <w:sz w:val="20"/>
        </w:rPr>
        <w:t>AI-enhanced Prolaris prostate cancer test launch in Q2 2026 — AI integration could differentiate Myriad's offering and improve clinical utility, potentially driving volume growth in the urology channel [2][3]</w:t>
      </w:r>
    </w:p>
    <w:p>
      <w:pPr>
        <w:spacing w:before="40" w:after="40"/>
        <w:ind w:left="283"/>
      </w:pPr>
      <w:r>
        <w:rPr>
          <w:rFonts w:ascii="Calibri" w:hAnsi="Calibri"/>
          <w:b/>
          <w:color w:val="4A6B25"/>
          <w:sz w:val="20"/>
        </w:rPr>
        <w:t xml:space="preserve">3. </w:t>
      </w:r>
      <w:r>
        <w:rPr>
          <w:rFonts w:ascii="Calibri" w:hAnsi="Calibri"/>
          <w:b w:val="0"/>
          <w:color w:val="3A4A28"/>
          <w:sz w:val="20"/>
        </w:rPr>
        <w:t>CEO Sam Raha's strategic reset — ex-Agilent and Illumina executive brings diagnostics operational expertise and has guided for mid-to-long-term high-single-digit to low-double-digit revenue growth, which if achieved could re-rate the stock significantly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four consecutive years of net losses ($868M cumulative) with -41.3% profit margin and -$46M FCF; cash runway of $150.7M may be insufficient if losses continue at current pace [1]</w:t>
      </w:r>
    </w:p>
    <w:p>
      <w:pPr>
        <w:spacing w:before="40" w:after="40"/>
        <w:ind w:left="283"/>
      </w:pPr>
      <w:r>
        <w:rPr>
          <w:rFonts w:ascii="Calibri" w:hAnsi="Calibri"/>
          <w:b/>
          <w:color w:val="4A6B25"/>
          <w:sz w:val="20"/>
        </w:rPr>
        <w:t xml:space="preserve">2. </w:t>
      </w:r>
      <w:r>
        <w:rPr>
          <w:rFonts w:ascii="Calibri" w:hAnsi="Calibri"/>
          <w:b w:val="0"/>
          <w:color w:val="3A4A28"/>
          <w:sz w:val="20"/>
        </w:rPr>
        <w:t>Competitive commoditization — post-2013 Supreme Court BRCA ruling, hereditary cancer testing has become commoditized, and competitors (Guardant, Tempus, Exact Sciences) are building AI-powered platforms that could leapfrog Myriad's legacy offering [5]</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third CEO in five years creates strategic continuity risk during a critical transformation period; only 45% of employees believe in a positive business outlook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Myriad faces a dual-edged AI reality. On the threat side, AI-powered competitors (Guardant Health, Tempus, Foundation Medicine) are developing diagnostic platforms that could commoditize molecular testing — AI reduces barriers to entry for new entrants in genomic interpretation, and Myriad's historical moat (proprietary BRCA databases) was already weakened by the 2013 Supreme Court ruling [5]. On the defensive side, Myriad's 30+ years of proprietary patient data and clinical utility evidence create a meaningful data moat that pure AI companies cannot easily replicate. AI Opportunity (1/1): Myriad is generating AI-enabled revenue through the planned AI-enhanced Prolaris launch (Q2 2026) and the SOPHiA GENETICS partnership for AI-powered MRD testing [2][3]. CEO Raha has positioned AI as central to the company's strategy, and these products have specific launch dates and clinical validation.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MYGN (Myriad Genetics), retrieved April 21, 2026</w:t>
      </w:r>
    </w:p>
    <w:p>
      <w:pPr>
        <w:spacing w:before="20" w:after="20"/>
        <w:ind w:left="170"/>
      </w:pPr>
      <w:r>
        <w:rPr>
          <w:rFonts w:ascii="Calibri" w:hAnsi="Calibri"/>
          <w:b/>
          <w:color w:val="4A6B25"/>
          <w:sz w:val="15"/>
        </w:rPr>
        <w:t xml:space="preserve">2. </w:t>
      </w:r>
      <w:r>
        <w:rPr>
          <w:rFonts w:ascii="Calibri" w:hAnsi="Calibri"/>
          <w:b w:val="0"/>
          <w:color w:val="3A4A28"/>
          <w:sz w:val="17"/>
        </w:rPr>
        <w:t>Myriad Genetics Q4/Full Year 2025 Earnings Release and 2026 Guidance — $860-880M revenue, $37-49M adj. EBITDA,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Comparably — Myriad Genetics employee reviews and CEO Sam Raha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Myriad Genetics corporate website — myriad.com,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Myriad Genetics ESG Report (2022) and Supreme Court BRCA patent ruling history (2013)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