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NCNO</w:t>
      </w:r>
      <w:r>
        <w:rPr>
          <w:rFonts w:ascii="Calibri" w:hAnsi="Calibri"/>
          <w:b/>
          <w:color w:val="1A2010"/>
          <w:sz w:val="40"/>
        </w:rPr>
        <w:t xml:space="preserve">  nCino, Inc.</w:t>
      </w:r>
    </w:p>
    <w:p>
      <w:pPr>
        <w:spacing w:after="120"/>
      </w:pPr>
      <w:r>
        <w:rPr>
          <w:rFonts w:ascii="Calibri" w:hAnsi="Calibri"/>
          <w:b/>
          <w:color w:val="6E8450"/>
          <w:sz w:val="18"/>
        </w:rPr>
        <w:t>GROWTH SLEEVE · 2026-04-16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nCino is a SaaS company providing cloud-based banking software to financial institutions. Its platform digitizes and automates loan origination, account opening, and compliance workflows for banks and credit unions across the U.S., U.K., and internationally. The company is embedding AI agents ('Digital Partners') into banking workflows to accelerate credit decisions and risk analysis.</w:t>
      </w:r>
    </w:p>
    <w:p>
      <w:r>
        <w:rPr>
          <w:rFonts w:ascii="Calibri" w:hAnsi="Calibri"/>
          <w:b/>
          <w:color w:val="6E8450"/>
          <w:sz w:val="18"/>
        </w:rPr>
        <w:t>1,684 Employees · https://www.ncino.com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nCino expanded from commercial lending into consumer banking, mortgage, and treasury management over the past five years, broadening its TAM within financial services. FY2026 total revenue grew 10% to $594.8M with subscription revenue up 12% [1]. AI Deployment (2/2): nCino introduced 'Digital Partners' — role-based AI agents purpose-built for financial services — in April 2026, with the analyst agent reducing commercial lending effort by 60-70% [2]. Won the 2025 Datos Impact Award Gold Medal for AI and Analytics Innovation for Banking Advisor [3]. Market Share (1/2): nCino is a meaningful player in cloud banking software but not the dominant platform; competes with Finastra, Temenos, and Q2 Holdings. ACV reached $602.4M with 112% net retention rate [1]. Pipeline (0/2): No specific next-generation product launches with named timelines beyond the Digital Partners announcement; roadmap visibility is limited. R&amp;D Intensity (1/1): R&amp;D spend is above average for SaaS companies at nCino's scale, supporting continuous AI integration into the platform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nCino's mission centers on transforming financial services through innovation, technology, and collaboration. It is clear and identifies the company's purpose but is not deeply distinctive — it reads as typical for a fintech SaaS company. Community Impact (2/2): nCino publishes an annual ESG report, maintains community investment programs in Wilmington, NC, and has low controversy ratings from Sustainalytics [4]. The company emphasizes equality, data privacy, and environmental impact reduction in its corporate responsibility efforts. Employee Retention (1/2): Glassdoor reviews are generally positive with employees citing strong culture built around six core values, and CEO Sean Desmond emphasizes 'culture, culture, culture' at company meetings [2]. However, some reviews note growing pains and post-IPO cultural dilution. Insider Buying (1/2): Limited insider transaction data available; no evidence of meaningful net insider buying or selling in recent quarters.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nCino's balance sheet is clean with D/E of just 26.1%, and the forward P/E of 13.0x is highly attractive for a SaaS company with double-digit revenue growth [5]. Revenue growth of 10% YoY and 13.4% 3-year CAGR demonstrate consistent mid-teens expansion. However, profitability remains the key weakness — profit margin of 0.9% and ROE of 0.9% reflect that nCino is barely profitable on a GAAP basis despite $594.8M in revenue [1][5]. Free cash flow of $82.6M (up 55% YoY) is the bright spot, suggesting the business model is reaching cash flow inflection [1]. Liquidity floor easily cleared: 2.8M avg volume × $18.08 = $50.7M daily liquidity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nCino demonstrates mixed infinite game characteristics. The company has a clear purpose in transforming banking through technology, and CEO Sean Desmond's emphasis on culture suggests genuine organizational values. However, nCino is still a relatively young company (founded 2012, IPO 2020) that has not yet faced a true existential test. The 10% revenue growth deceleration from 13% earlier in FY2026 to 6% in Q4 will test whether leadership maintains long-term investment or pivots to short-term profitability optimization.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nCino's cause — democratizing access to modern banking technology so financial institutions of all sizes can serve their communities better — is genuine and partially lived. The company has consistently invested in expanding its platform rather than extracting maximum revenue from existing customers, evidenced by 112% net retention and continuous product expansion [1]. However, the cause has not yet been tested through a major crisis or leadership transition (2 pts).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generally reflect a positive culture with employees citing six core values and CEO emphasis on culture [2]. However, some reviews note post-IPO growing pains and organizational complexity. With 1,684 employees and consistent leadership under Sean Desmond (joined 2013), nCino maintains stability but lacks standout evidence of exceptional trust or empowerment beyond industry norms (1 pt).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nCino acknowledges competitive pressure from Finastra, Temenos, Q2 Holdings, and Salesforce Financial Services Cloud, and has used competitive dynamics to continuously expand its platform capabilities and invest in AI differentiation rather than engaging in destructive pricing wars [2]. The company's approach to competition focuses on platform improvement rather than rival destruction (1 pt).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nCino has incrementally evolved from a commercial lending platform to a comprehensive banking operating system covering consumer banking, mortgage, treasury, and now AI agents. The Digital Partners launch represents meaningful platform evolution [2]. However, nCino has not faced or executed a transformative pivot — the company has expanded within its original market rather than fundamentally reinventing itself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nCino has invested heavily in AI capabilities and platform expansion despite thin margins and a stock price that has declined over 45% from its 52-week high [5]. Management maintained R&amp;D investment through the banking sector's 2023-2024 challenges rather than cutting to show profitability. However, the company has not faced a truly defining moment of costly leadership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nCino is a well-positioned SaaS platform serving financial institutions with a cloud-based operating system for loan origination, account opening, and compliance. FY2026 revenue grew 10% to $594.8M with subscription revenue up 12%, ACV reaching $602.4M (up 17%), and net retention rate improving to 112% from 106% [1]. Free cash flow surged 55% to $82.6M, signaling the business is reaching cash flow inflection. The AI opportunity is real — Digital Partners (role-based AI agents) reduce commercial lending effort by 60-70%, and nCino won the 2025 Datos AI Innovation Award [2][3]. At a forward P/E of 13.0x, the stock is attractively valued for a SaaS company with double-digit growth and improving profitability trajectory.</w:t>
      </w:r>
    </w:p>
    <w:p>
      <w:pPr>
        <w:spacing w:after="120"/>
      </w:pPr>
      <w:r>
        <w:rPr>
          <w:rFonts w:ascii="Calibri" w:hAnsi="Calibri"/>
          <w:b w:val="0"/>
          <w:color w:val="3A4A28"/>
          <w:sz w:val="20"/>
        </w:rPr>
        <w:t>The bear case centers on decelerating growth and thin profitability. Q4 FY2026 revenue growth slowed to 6% YoY from 13% in Q1, suggesting potential market saturation or lengthening sales cycles [1]. GAAP profit margin is just 0.9% despite $595M in revenue, and ROE is negligible at 0.9% [5]. nCino faces intensifying competition from Salesforce Financial Services Cloud, horizontal AI tools that could displace point-solution features, and larger platforms like Finastra and Temenos with deeper international presence. The stock has declined over 45% from its 52-week high of $33.92, reflecting market concern about growth durability [5]. If the banking sector contracts or IT spending tightens, nCino's discretionary software spend could face budget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Digital Partners AI agents rolling out to financial institutions in 2026, with 60-70% lending effort reduction potentially driving upsell revenue and new logo wins [2]</w:t>
      </w:r>
    </w:p>
    <w:p>
      <w:pPr>
        <w:spacing w:before="40" w:after="40"/>
        <w:ind w:left="283"/>
      </w:pPr>
      <w:r>
        <w:rPr>
          <w:rFonts w:ascii="Calibri" w:hAnsi="Calibri"/>
          <w:b/>
          <w:color w:val="4A6B25"/>
          <w:sz w:val="20"/>
        </w:rPr>
        <w:t xml:space="preserve">2. </w:t>
      </w:r>
      <w:r>
        <w:rPr>
          <w:rFonts w:ascii="Calibri" w:hAnsi="Calibri"/>
          <w:b w:val="0"/>
          <w:color w:val="3A4A28"/>
          <w:sz w:val="20"/>
        </w:rPr>
        <w:t>ACV growth of 17% outpacing revenue growth of 10%, indicating a strong backlog that should convert to revenue acceleration in FY2027 [1]</w:t>
      </w:r>
    </w:p>
    <w:p>
      <w:pPr>
        <w:spacing w:before="40" w:after="40"/>
        <w:ind w:left="283"/>
      </w:pPr>
      <w:r>
        <w:rPr>
          <w:rFonts w:ascii="Calibri" w:hAnsi="Calibri"/>
          <w:b/>
          <w:color w:val="4A6B25"/>
          <w:sz w:val="20"/>
        </w:rPr>
        <w:t xml:space="preserve">3. </w:t>
      </w:r>
      <w:r>
        <w:rPr>
          <w:rFonts w:ascii="Calibri" w:hAnsi="Calibri"/>
          <w:b w:val="0"/>
          <w:color w:val="3A4A28"/>
          <w:sz w:val="20"/>
        </w:rPr>
        <w:t>Free cash flow inflection — $82.6M FCF (up 55%) positions nCino to fund AI investment from operations while approaching GAAP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from 13% in Q1 to 6% in Q4 FY2026 may signal market saturation in the U.S. banking software market or lengthening enterprise sales cycles [1]</w:t>
      </w:r>
    </w:p>
    <w:p>
      <w:pPr>
        <w:spacing w:before="40" w:after="40"/>
        <w:ind w:left="283"/>
      </w:pPr>
      <w:r>
        <w:rPr>
          <w:rFonts w:ascii="Calibri" w:hAnsi="Calibri"/>
          <w:b/>
          <w:color w:val="4A6B25"/>
          <w:sz w:val="20"/>
        </w:rPr>
        <w:t xml:space="preserve">2. </w:t>
      </w:r>
      <w:r>
        <w:rPr>
          <w:rFonts w:ascii="Calibri" w:hAnsi="Calibri"/>
          <w:b w:val="0"/>
          <w:color w:val="3A4A28"/>
          <w:sz w:val="20"/>
        </w:rPr>
        <w:t>Competitive encroachment from Salesforce Financial Services Cloud, horizontal AI platforms, and legacy vendors with deeper international presence could pressure win rates and pricing</w:t>
      </w:r>
    </w:p>
    <w:p>
      <w:pPr>
        <w:spacing w:before="40" w:after="40"/>
        <w:ind w:left="283"/>
      </w:pPr>
      <w:r>
        <w:rPr>
          <w:rFonts w:ascii="Calibri" w:hAnsi="Calibri"/>
          <w:b/>
          <w:color w:val="4A6B25"/>
          <w:sz w:val="20"/>
        </w:rPr>
        <w:t xml:space="preserve">3. </w:t>
      </w:r>
      <w:r>
        <w:rPr>
          <w:rFonts w:ascii="Calibri" w:hAnsi="Calibri"/>
          <w:b w:val="0"/>
          <w:color w:val="3A4A28"/>
          <w:sz w:val="20"/>
        </w:rPr>
        <w:t>Regulatory hesitancy around AI in banking — if financial institutions delay AI agent adoption due to compliance concerns, Digital Partners revenue contribution could disappoint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nCino's core business — cloud banking software for regulated financial institutions — benefits from high switching costs, regulatory compliance requirements, and deep workflow integration that make AI displacement unlikely [2]. Banks cannot simply replace their loan origination and compliance systems with generic AI tools due to regulatory constraints and audit requirements. However, nCino faces secondary exposure: horizontal AI tools from Microsoft, Salesforce, or startups could nibble at the edges of nCino's automation features if banks choose best-of-breed AI over nCino's integrated approach. AI Opportunity (1/1): nCino is actively shipping AI products — Digital Partners (role-based AI agents) reduce commercial lending effort by 60-70%, and Banking Advisor won the Datos AI Innovation Award [2][3]. AI is becoming a core revenue driver, not just a feature.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nCino FY2026 Earnings — $594.8M revenue (10% growth), ACV $602.4M (17% growth), Q4 FY2026 results, March 2026</w:t>
      </w:r>
    </w:p>
    <w:p>
      <w:pPr>
        <w:spacing w:before="20" w:after="20"/>
        <w:ind w:left="170"/>
      </w:pPr>
      <w:r>
        <w:rPr>
          <w:rFonts w:ascii="Calibri" w:hAnsi="Calibri"/>
          <w:b/>
          <w:color w:val="4A6B25"/>
          <w:sz w:val="15"/>
        </w:rPr>
        <w:t xml:space="preserve">2. </w:t>
      </w:r>
      <w:r>
        <w:rPr>
          <w:rFonts w:ascii="Calibri" w:hAnsi="Calibri"/>
          <w:b w:val="0"/>
          <w:color w:val="3A4A28"/>
          <w:sz w:val="17"/>
        </w:rPr>
        <w:t>nCino Introduces 'Digital Partners' — role-based AI agents for financial services, reducing lending effort 60-70%, April 2026</w:t>
      </w:r>
    </w:p>
    <w:p>
      <w:pPr>
        <w:spacing w:before="20" w:after="20"/>
        <w:ind w:left="170"/>
      </w:pPr>
      <w:r>
        <w:rPr>
          <w:rFonts w:ascii="Calibri" w:hAnsi="Calibri"/>
          <w:b/>
          <w:color w:val="4A6B25"/>
          <w:sz w:val="15"/>
        </w:rPr>
        <w:t xml:space="preserve">3. </w:t>
      </w:r>
      <w:r>
        <w:rPr>
          <w:rFonts w:ascii="Calibri" w:hAnsi="Calibri"/>
          <w:b w:val="0"/>
          <w:color w:val="3A4A28"/>
          <w:sz w:val="17"/>
        </w:rPr>
        <w:t>nCino Wins 2025 Datos Impact Award Gold Medal for AI and Analytics Innovation, October 2025</w:t>
      </w:r>
    </w:p>
    <w:p>
      <w:pPr>
        <w:spacing w:before="20" w:after="20"/>
        <w:ind w:left="170"/>
      </w:pPr>
      <w:r>
        <w:rPr>
          <w:rFonts w:ascii="Calibri" w:hAnsi="Calibri"/>
          <w:b/>
          <w:color w:val="4A6B25"/>
          <w:sz w:val="15"/>
        </w:rPr>
        <w:t xml:space="preserve">4. </w:t>
      </w:r>
      <w:r>
        <w:rPr>
          <w:rFonts w:ascii="Calibri" w:hAnsi="Calibri"/>
          <w:b w:val="0"/>
          <w:color w:val="3A4A28"/>
          <w:sz w:val="17"/>
        </w:rPr>
        <w:t>nCino FY24 ESG Report — Sustainalytics low controversy rating, community impact programs, 2024</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NCNO,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