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NEE</w:t>
      </w:r>
      <w:r>
        <w:rPr>
          <w:rFonts w:ascii="Calibri" w:hAnsi="Calibri"/>
          <w:b/>
          <w:color w:val="1A2010"/>
          <w:sz w:val="40"/>
        </w:rPr>
        <w:t xml:space="preserve">  NextEra Energy, Inc.</w:t>
      </w:r>
    </w:p>
    <w:p>
      <w:pPr>
        <w:spacing w:after="120"/>
      </w:pPr>
      <w:r>
        <w:rPr>
          <w:rFonts w:ascii="Calibri" w:hAnsi="Calibri"/>
          <w:b/>
          <w:color w:val="6E8450"/>
          <w:sz w:val="18"/>
        </w:rPr>
        <w:t>DIVIDEND SLEEVE · 2026-04-01 · Inspire: 44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NextEra Energy is the world's largest publicly traded electric utility by market capitalization, operating through two segments: Florida Power &amp; Light (FPL), a regulated utility serving ~6 million customer accounts, and NextEra Energy Resources (NEER), the world's largest generator of wind and solar power. The company operates ~36 GW of net generating capacity across renewables, nuclear, natural gas, and battery storage, with a 30 GW renewables backlog.</w:t>
      </w:r>
    </w:p>
    <w:p>
      <w:r>
        <w:rPr>
          <w:rFonts w:ascii="Calibri" w:hAnsi="Calibri"/>
          <w:b/>
          <w:color w:val="6E8450"/>
          <w:sz w:val="18"/>
        </w:rPr>
        <w:t>17,400 Employees · https://www.nexteraenergy.com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NextEra has transformed from a traditional Florida utility (FPL Group) into the world's largest renewable energy company, growing revenue from $18.0B in 2020 to $27.4B in 2025 and building ~36 GW of generating capacity [1]. Energy Resources added a record ~13.5 GW to its renewables backlog in 2025, with record quarterly origination of ~3.6 GW. The December 2025 landmark partnership with Google Cloud to develop gigawatt-scale data center campuses represents a transformative business model expansion into energy-as-a-service for AI [2]. AI Deployment (1/2): NextEra's REWIRE AI transformation initiative under Chief Risk Officer Petter Skantze applies advanced analytics and AI across the renewables fleet for predictive maintenance, generation forecasting, and grid optimization [2]. These are internal efficiency tools rather than customer-facing AI products. Market Share (2/2): NextEra Energy Resources is the world's largest generator of wind and solar power, and FPL is the largest rate-regulated electric utility in the U.S. by MWh sold. The 30 GW backlog and 3.5 GW of combined energy deals with Google alone demonstrate market-defining scale [1][2]. Pipeline (1/2): Clear multi-year visibility with 30 GW renewables backlog, gigawatt-scale Google data center campus development, FPL $4–5B annual capex for storm resilience, and regulated transmission growing &gt;20% CAGR through 2032 [1]. R&amp;D Intensity (1/1): NextEra invests heavily in clean energy technology, battery storage, grid modernization, and now AI-powered energy infrastructure, consistently outspending utility peers on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NextEra's purpose — powering the transition to clean energy while delivering reliable, affordable electricity — is specific, thoughtful, and increasingly validated by execution. CEO Ketchum's framing of NextEra as 'a technology company that delivers electricity' elevates the mission beyond traditional utility platitudes [2]. The company's transformation from FPL Group to the world's largest clean energy company demonstrates the mission shaping strategic decisions over two decades. Community Impact (2/2): NextEra serves ~12 million people through ~6 million customer accounts in Florida, employs 17,400 people, and is the world's largest generator of wind and solar power — directly enabling the energy transition. FPL's $4–5B annual storm resilience investment protects vulnerable coastal communities [1]. The company completed 67 energy efficiency projects in 2024 avoiding 31M kWh of electricity [3]. Employee Retention (1/2): CEO Ketchum started at NextEra 23 years ago as a lawyer and rose through 12 roles to become CEO — exemplifying internal development culture. The leadership succession pipeline is deep, with multiple executives having decades-long tenures [2]. Insider Buying (1/2): Ketchum has significant equity exposure as CEO, and the company's commitment to 10% annual dividend growth through 2026 demonstrates leadership alignment. However, specific net insider buying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NextEra's financial profile is excellent for a utility, combining strong growth metrics with established dividend credentials. D/E of 146.2% is moderate for a capital-intensive utility business, below the sector average, with massive infrastructure assets backing the debt [5]. ROE of 8.4% is below the 15% target but typical for regulated utilities — the tradeoff for lower risk and predictable earnings. Revenue grew 20.7% YoY to $27.4B (boosted by energy market dynamics) with a 5yr CAGR of 8.8% — exceptional for utilities [1]. Forward P/E of 21.1x is reasonable for a utility with 8%+ EPS CAGR targets through 2035 and a 30 GW renewables backlog providing multi-year visibility. Profit margin of 24.9% is outstanding, reflecting the regulated utility earnings stream and high-margin renewable energy tax credits. The dividend is a cornerstone: 30 consecutive years of growth, $2.49 annual rate (2.7% yield), 10.1% 5yr CAGR, and guided 10% growth through 2026 with 6% thereafter [1][5]. Liquidity floor cleared at $924M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NextEra Energy under CEO John Ketchum exemplifies infinite game thinking — the company has consistently invested in clean energy and grid infrastructure decades ahead of demand, building the world's largest wind and solar generation fleet while competitors hesitated. Ketchum's 23-year internal career path, the company's vision of being 'a technology company that delivers electricity,' and the willingness to invest billions in long-cycle infrastructure demonstrate a commitment to playing the game indefinitely rather than optimizing for quarterly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NextEra earns 3/3 points. The company's transformation from FPL Group to the world's largest clean energy company validates a Just Cause that has driven strategic decisions for over two decades: powering a sustainable energy future while delivering reliable, affordable electricity [2]. CEO Ketchum's reframing as 'a technology company that delivers electricity' and 'energy realism' philosophy — combining renewables, storage, gas, and nuclear — demonstrates a cause refined by decades of execution. The December 2025 Google partnership represents the latest evolution: NextEra's purpose now extends to enabling the AI revolution through clean energy infrastructure. People join NextEra because they believe in the energy transition; strategic decisions consistently trace back to this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NextEra earns 1/2 points. CEO Ketchum's 23-year internal career — starting as a lawyer, rotating through 12 roles, and rising to CEO — exemplifies a culture that develops and trusts internal talent [2]. The deep leadership pipeline with long-tenured executives and deliberate succession planning suggest organizational trust. However, at 17,400 employees across complex regulated and unregulated businesses, specific evidence of exceptional psychological safety or employee empowerment beyond standard corporate practices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NextEra earns 1/1 point. CEO Ketchum explicitly acknowledges that the energy transition requires partnership and collaboration, not winner-take-all competition. The Google Cloud partnership demonstrates willingness to learn from and collaborate with technology leaders. Ketchum's 'energy realism' approach — embracing all generation technologies rather than dogmatically championing only renewables — shows intellectual humility about the energy landscape. NextEra frames its competitive position in terms of capability and execution rather than crushing rivals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NextEra earns 2/2 points. The transformation from FPL Group (a single-state regulated utility) to NextEra Energy (the world's largest clean energy company with 36 GW of capacity across renewables, nuclear, gas, and storage) is one of the most successful corporate reinventions in utility history [1]. The company abandoned the identity of a traditional regulated utility to build the world's largest wind and solar generation platform — a multi-decade bet that required billions in investment with uncertain regulatory and market outcomes. The December 2025 pivot into direct data center campus development with Google represents another transformative evolution — from energy seller to integrated energy-technology infrastructure provider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NextEra earns 1/2 points. The company invested billions in wind and solar generation years before clean energy economics were proven, building market-leading scale when competitors viewed renewables as uneconomic and risky. The willingness to invest $4–5B annually in FPL storm resilience and the gigawatt-scale Google data center partnership demonstrate long-term capital commitment [1]. However, NextEra now benefits from strong tailwinds (IRA tax credits, data center demand, falling renewable costs) that reduce the courage required — the current investment thesis is consensus rather than contrarian.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NextEra Energy is the dominant clean energy franchise — the world's largest publicly traded utility and the world's largest generator of wind and solar power — positioned at the intersection of two secular megatrends: the energy transition and AI-driven electricity demand. Adjusted EPS grew 8.2% to $3.71 in 2025, with management targeting at least 8% EPS CAGR through 2035 and 10% annual dividend growth through 2026 [1]. The December 2025 landmark partnership with Google Cloud to develop gigawatt-scale data center campuses transforms NextEra from an energy seller into an integrated energy-technology infrastructure provider, with 3.5 GW of existing Google deals and additional campuses under development [2]. The 30 GW renewables backlog (record 13.5 GW added in 2025) and FPL's $4–5B annual storm resilience capex provide multi-year earnings visibility. At 21.1x forward earnings with a 2.7% yield, 10.1% 5yr dividend CAGR, and 25% profit margins, NEE offers rare growth-at-a-reasonable-price in the utility sector [5].</w:t>
      </w:r>
    </w:p>
    <w:p>
      <w:pPr>
        <w:spacing w:after="120"/>
      </w:pPr>
      <w:r>
        <w:rPr>
          <w:rFonts w:ascii="Calibri" w:hAnsi="Calibri"/>
          <w:b w:val="0"/>
          <w:color w:val="3A4A28"/>
          <w:sz w:val="20"/>
        </w:rPr>
        <w:t>The bear case centers on policy risk, interest rate sensitivity, and execution complexity. IRA tax credit uncertainties could impact 10–15% of planned projects, with 40% of the 2026–2028 pipeline remaining exposed to potential phase-outs that would raise project costs 15–25% [3]. Rising interest rates disproportionately impact capital-intensive utilities — NEE's 146% D/E ratio makes financing costs a material earnings sensitivity. The $1.2B Mountain Valley Pipeline impairment and $350M antitrust lawsuit for allegedly obstructing a competitor's clean energy project highlight governance risks [3]. ROE of 8.4% is below the 15% target, reflecting the capital-intensive nature of the business. Revenue of $27.4B includes energy trading gains that may not recur, making the 20.7% YoY growth potentially misleading. The NextEra Energy Partners (NEP) subsidiary carries additional leverage and complexity. Local opposition to solar, battery, and wind projects could slow permitting, while wind turbine collapses have generated negative publicity and potential litigation exposure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 landmark partnership developing gigawatt-scale data center campuses with accompanying generation and capacity — building on 3.5 GW of existing deals and representing a new integrated energy-technology business model [2]</w:t>
      </w:r>
    </w:p>
    <w:p>
      <w:pPr>
        <w:spacing w:before="40" w:after="40"/>
        <w:ind w:left="283"/>
      </w:pPr>
      <w:r>
        <w:rPr>
          <w:rFonts w:ascii="Calibri" w:hAnsi="Calibri"/>
          <w:b/>
          <w:color w:val="4A6B25"/>
          <w:sz w:val="20"/>
        </w:rPr>
        <w:t xml:space="preserve">2. </w:t>
      </w:r>
      <w:r>
        <w:rPr>
          <w:rFonts w:ascii="Calibri" w:hAnsi="Calibri"/>
          <w:b w:val="0"/>
          <w:color w:val="3A4A28"/>
          <w:sz w:val="20"/>
        </w:rPr>
        <w:t>30 GW renewables backlog with record 13.5 GW added in 2025 and regulated transmission growing &gt;20% CAGR through 2032, providing exceptional multi-year earnings visibility in a sector typically offering low single-digit growth [1]</w:t>
      </w:r>
    </w:p>
    <w:p>
      <w:pPr>
        <w:spacing w:before="40" w:after="40"/>
        <w:ind w:left="283"/>
      </w:pPr>
      <w:r>
        <w:rPr>
          <w:rFonts w:ascii="Calibri" w:hAnsi="Calibri"/>
          <w:b/>
          <w:color w:val="4A6B25"/>
          <w:sz w:val="20"/>
        </w:rPr>
        <w:t xml:space="preserve">3. </w:t>
      </w:r>
      <w:r>
        <w:rPr>
          <w:rFonts w:ascii="Calibri" w:hAnsi="Calibri"/>
          <w:b w:val="0"/>
          <w:color w:val="3A4A28"/>
          <w:sz w:val="20"/>
        </w:rPr>
        <w:t>AI-driven electricity demand — data centers driving roughly one-third of U.S. power demand growth, with North American power demand expected to grow 50%+ over 15 years, directly benefiting NextEra's generation and transmission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IRA tax credit policy risk — potential phase-outs or modifications could impact 40% of the 2026–2028 project pipeline, raising costs 15–25% on uncontracted capacity and compressing renewable project returns that currently depend on tax credits for 20% of IRRs [3]</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146% D/E ratio and capital-intensive utility business model make financing costs a material earnings driver; sustained high rates would compress spreads between project returns and capital costs</w:t>
      </w:r>
    </w:p>
    <w:p>
      <w:pPr>
        <w:spacing w:before="40" w:after="40"/>
        <w:ind w:left="283"/>
      </w:pPr>
      <w:r>
        <w:rPr>
          <w:rFonts w:ascii="Calibri" w:hAnsi="Calibri"/>
          <w:b/>
          <w:color w:val="4A6B25"/>
          <w:sz w:val="20"/>
        </w:rPr>
        <w:t xml:space="preserve">3. </w:t>
      </w:r>
      <w:r>
        <w:rPr>
          <w:rFonts w:ascii="Calibri" w:hAnsi="Calibri"/>
          <w:b w:val="0"/>
          <w:color w:val="3A4A28"/>
          <w:sz w:val="20"/>
        </w:rPr>
        <w:t>Governance and litigation exposure — $1.2B Mountain Valley Pipeline impairment, $350M antitrust lawsuit, investigations into political donations related to Jacksonville utility bid, and wind turbine collapse investigations create headline and financial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NextEra is structurally immune to AI disruption and is instead one of the primary beneficiaries. AI data centers require enormous amounts of electricity — about a third of projected U.S. power demand growth is expected to come from data centers alone, and North American power demand is expected to grow 50%+ over 15 years [2]. NextEra's position as the world's largest renewable energy generator with a 30 GW backlog, combined with FPL's regulated service territory in high-growth Florida, makes it a direct beneficiary of AI-driven electricity demand. The December 2025 Google Cloud partnership to develop gigawatt-scale data center campuses confirms that NextEra is becoming essential AI infrastructure. AI Opportunity (1/1): NextEra generates meaningful AI-related revenue through its Google partnership (3.5 GW of combined energy deals), multi-gigawatt renewable agreements with tech firms, and direct data center campus development [2]. CEO Ketchum has positioned NextEra as the energy partner of choice for hyperscalers building AI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NextEra Energy Q4 and Full Year 2025 Results, January 27, 2026 — Adjusted EPS $3.71 (up 8.2%), 13.5 GW backlog additions, 2026 guidance $3.92–$4.02, 8% CAGR target through 2035</w:t>
      </w:r>
    </w:p>
    <w:p>
      <w:pPr>
        <w:spacing w:before="20" w:after="20"/>
        <w:ind w:left="170"/>
      </w:pPr>
      <w:r>
        <w:rPr>
          <w:rFonts w:ascii="Calibri" w:hAnsi="Calibri"/>
          <w:b/>
          <w:color w:val="4A6B25"/>
          <w:sz w:val="15"/>
        </w:rPr>
        <w:t xml:space="preserve">2. </w:t>
      </w:r>
      <w:r>
        <w:rPr>
          <w:rFonts w:ascii="Calibri" w:hAnsi="Calibri"/>
          <w:b w:val="0"/>
          <w:color w:val="3A4A28"/>
          <w:sz w:val="17"/>
        </w:rPr>
        <w:t>NextEra Energy and Google Cloud Landmark Partnership Announcement, December 8, 2025 — Gigawatt-scale data center campuses, 3.5 GW existing deals, McKinsey CEO interview on 'technology company that delivers electricity'</w:t>
      </w:r>
    </w:p>
    <w:p>
      <w:pPr>
        <w:spacing w:before="20" w:after="20"/>
        <w:ind w:left="170"/>
      </w:pPr>
      <w:r>
        <w:rPr>
          <w:rFonts w:ascii="Calibri" w:hAnsi="Calibri"/>
          <w:b/>
          <w:color w:val="4A6B25"/>
          <w:sz w:val="15"/>
        </w:rPr>
        <w:t xml:space="preserve">3. </w:t>
      </w:r>
      <w:r>
        <w:rPr>
          <w:rFonts w:ascii="Calibri" w:hAnsi="Calibri"/>
          <w:b w:val="0"/>
          <w:color w:val="3A4A28"/>
          <w:sz w:val="17"/>
        </w:rPr>
        <w:t>NextEra Energy ESG Profile and Controversies — IRA tax credit risk (40% pipeline exposed), $1.2B MVP impairment, $350M antitrust suit, wind turbine collapses, Sustainalytics and S&amp;P ESG ratings</w:t>
      </w:r>
    </w:p>
    <w:p>
      <w:pPr>
        <w:spacing w:before="20" w:after="20"/>
        <w:ind w:left="170"/>
      </w:pPr>
      <w:r>
        <w:rPr>
          <w:rFonts w:ascii="Calibri" w:hAnsi="Calibri"/>
          <w:b/>
          <w:color w:val="4A6B25"/>
          <w:sz w:val="15"/>
        </w:rPr>
        <w:t xml:space="preserve">4. </w:t>
      </w:r>
      <w:r>
        <w:rPr>
          <w:rFonts w:ascii="Calibri" w:hAnsi="Calibri"/>
          <w:b w:val="0"/>
          <w:color w:val="3A4A28"/>
          <w:sz w:val="17"/>
        </w:rPr>
        <w:t>Investing.com — NextEra Energy maintains earnings and dividend growth outlook for 2026, analyst consensus and earnings estimates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NEE (NextEra Energy, Inc.),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