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NET</w:t>
      </w:r>
      <w:r>
        <w:rPr>
          <w:rFonts w:ascii="Calibri" w:hAnsi="Calibri"/>
          <w:b/>
          <w:color w:val="1A2010"/>
          <w:sz w:val="40"/>
        </w:rPr>
        <w:t xml:space="preserve">  Cloudflare, Inc.</w:t>
      </w:r>
    </w:p>
    <w:p>
      <w:pPr>
        <w:spacing w:after="120"/>
      </w:pPr>
      <w:r>
        <w:rPr>
          <w:rFonts w:ascii="Calibri" w:hAnsi="Calibri"/>
          <w:b/>
          <w:color w:val="6E8450"/>
          <w:sz w:val="18"/>
        </w:rPr>
        <w:t>GROWTH SLEEVE · 2026-04-01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Cloudflare operates a global cloud platform delivering security, performance, and reliability services. The company provides CDN, DDoS protection, Zero Trust security, DNS, Workers serverless compute, Workers AI inference, R2 storage, and developer tools. Cloudflare powers approximately 20-30% of the web and 80% of AI companies, positioning it as critical infrastructure for the AI era.</w:t>
      </w:r>
    </w:p>
    <w:p>
      <w:r>
        <w:rPr>
          <w:rFonts w:ascii="Calibri" w:hAnsi="Calibri"/>
          <w:b/>
          <w:color w:val="6E8450"/>
          <w:sz w:val="18"/>
        </w:rPr>
        <w:t>5,156 Employees · https://www.cloudflare.com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Cloudflare has transformed from a CDN/DDoS provider into a comprehensive cloud platform, launching Workers serverless compute, R2 storage, Zero Trust SASE, and Workers AI in successive years. Q4 2025 revenue of $614.5M (34% YoY growth) and the largest ACV deal ever ($42.5M/year) validate execution [1]. AI Deployment (2/2): Workers AI enables GPU inference at the edge across Cloudflare's global network; the company acquired Astro framework (January 2026) and positions itself as 'the platform AI agents run on and the network they pass through' per CEO Prince [2]. Market Share (2/2): Cloudflare powers 20-30% of the web and 80% of AI companies, with 269 customers spending $1M+ (up 55% YoY) and 4,298 customers above $100K (up 23%) [1]. Pipeline (1/2): AI agent sandboxes, expanded Workers AI capabilities, and continued network expansion are in development, but specific product launch dates and revenue visibility are limited [2]. R&amp;D Intensity (1/1): Substantial R&amp;D investment relative to revenue funds continuous platform expansion across security, compute, and AI 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Cloudflare's mission to 'help build a better Internet' is specific and thought-through, connecting security, performance, and democratization of web infrastructure. CEO Prince's advocacy for AI democratization ('500,000 companies, not 5') adds depth [2]. However, content moderation controversies (Daily Stormer, 8chan, Kiwi Farms) reveal tension between the mission and its execution [3]. Community Impact (2/2): Cloudflare provides free security services to vulnerable websites (Project Galileo for human rights, Athenian Project for elections), employs 5,156 people, and announced plans to hire 1,111 interns in 2026 to address AI-driven entry-level job displacement [2]. Employee Retention (1/2): The 1,111-intern program signals investment in talent pipeline; company is growing rapidly but limited public data on voluntary turnover or average tenure. Insider Buying (1/2): CEO Prince maintains significant equity exposure; no evidence of large net insider selling, but no notable recent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Cloudflare's financial profile is split between exceptional growth and extreme valuation. Revenue of $614.5M quarterly (34% YoY) with 74.9% gross margin and $99.4M FCF (16% margin) demonstrate operating leverage [1]. However, forward P/E of 144.7x far exceeds the 60x floor, and GAAP profit margin of -4.72% (GAAP operating loss of $49.2M) penalizes the score. D/E of 241% reflects convertible debt financing. Non-GAAP operating margin of 14.6% shows path to profitability. FY2026 guidance of $2.79B revenue (28-29% growth) with $380M operating income signals the inflection [1]. Liquidity floor cleared: 4.7M avg vol × $208.63 = $974M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Cloudflare under Matthew Prince plays a recognizably infinite game — building internet infrastructure for decades-long relevance rather than optimizing quarterly metrics. The company's willingness to give away free tiers, invest in open-source (Astro acquisition), and advocate for AI democratization reflects a Just Cause orientation. Content moderation controversies reveal the difficulty of holding principled positions under public pressure, but the company's framework of deferring to law rather than mob sentiment shows strategic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Cloudflare's cause — 'help build a better Internet' — is genuine and distinctive, validated by 15 years of consistent investment in making security and performance accessible to everyone, not just large enterprises [2]. The free tier serves millions of websites, and Prince's advocacy for AI democratization ('500,000 companies, not 5') extends the cause into the AI era. However, content moderation controversies (terminating Daily Stormer, 8chan, Kiwi Farms under pressure after initially refusing) reveal inconsistency in how the cause is applied under stress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Cloudflare's 1,111-intern hiring initiative and rapid employee growth (5,156 employees) suggest investment in talent development [2]. The company's engineering-driven culture and Workers platform demonstrate trust in developer empowerment. However, no specific data on voluntary turnover, average tenure, or employee satisfaction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Prince explicitly acknowledges competitors' strengths and frames competition constructively. His statement that '99% of AI spending is getting lit on fire, but 1% is incredibly valuable' shows competitive humility [2]. Cloudflare's approach to Akamai, AWS, and Zscaler focuses on improving its own platform rather than attacking rivals, and partnerships (like providing infrastructure to AI companies) show collaborative rather than zero-sum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Cloudflare has successfully pivoted from CDN/DDoS protection to a comprehensive cloud platform encompassing compute (Workers), storage (R2), AI inference (Workers AI), and Zero Trust security [2]. The Astro acquisition and AI agent sandbox development show continued evolution. Each expansion built on the existing network, demonstrating incremental rather than transformative flexibility, though the cumulative effect has been a company redefinition.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Prince's principled stance on content neutrality — arguing infrastructure providers shouldn't be content police — required courage, even as it drew sustained public criticism [3]. The company maintained its position through multiple controversies before yielding on extreme cases. Giving away a substantial free tier while competitors charge demonstrates willingness to sacrifice short-term revenue for long-term market position. However, the eventual capitulation on Daily Stormer, 8chan, and Kiwi Farms under public pressure somewhat undermines the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Cloudflare is building the infrastructure layer for the AI-powered internet, powering 80% of AI companies and 20-30% of the web with a comprehensive cloud platform spanning security, compute, storage, and AI inference [1]. Q4 2025 revenue of $614.5M (34% YoY growth) beat estimates by 4.1%, with the largest ACV deal ever ($42.5M/year), 50% new ACV growth, and dollar-based net retention of 120% [1]. FY2026 guidance of $2.79B revenue (28-29% growth) with $380M non-GAAP operating income signals accelerating profitability. The company's strategic positioning for AI agents — CEO Prince predicts bot traffic will exceed human traffic by 2027 — creates a secular growth tailwind as every AI agent needs security, routing, and compute infrastructure [2].</w:t>
      </w:r>
    </w:p>
    <w:p>
      <w:pPr>
        <w:spacing w:after="120"/>
      </w:pPr>
      <w:r>
        <w:rPr>
          <w:rFonts w:ascii="Calibri" w:hAnsi="Calibri"/>
          <w:b w:val="0"/>
          <w:color w:val="3A4A28"/>
          <w:sz w:val="20"/>
        </w:rPr>
        <w:t>The bear case centers on extreme valuation and GAAP profitability. At 144.7x forward P/E and ~26x forward revenue, Cloudflare is priced for perfection — any deceleration below 25% growth would likely trigger severe multiple compression [4]. GAAP operating loss of $49.2M in Q4 (stock-based compensation of $138.8M) means real profitability remains elusive. D/E of 241% from convertible debt adds balance sheet risk. Content moderation controversies create reputational and regulatory risk, with the Inspire score of -81 reflecting faith-based investor concerns about hosting exploitative content [3]. Competition from AWS CloudFront, Akamai, Zscaler, and Fastly intensifies as cloud and security converge. Prince's own admission that '99% of AI spending is getting lit on fire' raises the question of whether Cloudflare's AI-driven demand is sustainable or cyclical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infrastructure buildout — Cloudflare's Workers AI, edge compute, and AI agent sandboxes position it as the default platform as bot traffic scales toward surpassing human traffic by 2027 [2]</w:t>
      </w:r>
    </w:p>
    <w:p>
      <w:pPr>
        <w:spacing w:before="40" w:after="40"/>
        <w:ind w:left="283"/>
      </w:pPr>
      <w:r>
        <w:rPr>
          <w:rFonts w:ascii="Calibri" w:hAnsi="Calibri"/>
          <w:b/>
          <w:color w:val="4A6B25"/>
          <w:sz w:val="20"/>
        </w:rPr>
        <w:t xml:space="preserve">2. </w:t>
      </w:r>
      <w:r>
        <w:rPr>
          <w:rFonts w:ascii="Calibri" w:hAnsi="Calibri"/>
          <w:b w:val="0"/>
          <w:color w:val="3A4A28"/>
          <w:sz w:val="20"/>
        </w:rPr>
        <w:t>Enterprise ACV acceleration — largest deal ever ($42.5M/year) and 55% growth in $1M+ customers signal enterprise adoption of the full platform beyond point solutions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 FY2026 non-GAAP operating income guidance of $380M and 16% FCF margin suggest the company is approaching sustainable profitability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at 144.7x forward P/E, any revenue deceleration or macro downturn would trigger significant multiple compression given no GAAP profit cushion [4]</w:t>
      </w:r>
    </w:p>
    <w:p>
      <w:pPr>
        <w:spacing w:before="40" w:after="40"/>
        <w:ind w:left="283"/>
      </w:pPr>
      <w:r>
        <w:rPr>
          <w:rFonts w:ascii="Calibri" w:hAnsi="Calibri"/>
          <w:b/>
          <w:color w:val="4A6B25"/>
          <w:sz w:val="20"/>
        </w:rPr>
        <w:t xml:space="preserve">2. </w:t>
      </w:r>
      <w:r>
        <w:rPr>
          <w:rFonts w:ascii="Calibri" w:hAnsi="Calibri"/>
          <w:b w:val="0"/>
          <w:color w:val="3A4A28"/>
          <w:sz w:val="20"/>
        </w:rPr>
        <w:t>AI spending sustainability — CEO Prince acknowledges '99% of AI spending is getting lit on fire,' raising questions about whether current AI-driven demand is durable or a bubble [2]</w:t>
      </w:r>
    </w:p>
    <w:p>
      <w:pPr>
        <w:spacing w:before="40" w:after="40"/>
        <w:ind w:left="283"/>
      </w:pPr>
      <w:r>
        <w:rPr>
          <w:rFonts w:ascii="Calibri" w:hAnsi="Calibri"/>
          <w:b/>
          <w:color w:val="4A6B25"/>
          <w:sz w:val="20"/>
        </w:rPr>
        <w:t xml:space="preserve">3. </w:t>
      </w:r>
      <w:r>
        <w:rPr>
          <w:rFonts w:ascii="Calibri" w:hAnsi="Calibri"/>
          <w:b w:val="0"/>
          <w:color w:val="3A4A28"/>
          <w:sz w:val="20"/>
        </w:rPr>
        <w:t>Content moderation and regulatory risk — Cloudflare's infrastructure powers controversial content, creating ongoing reputational risk and potential regulatory exposure as governments expand platform liability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Cloudflare IS AI infrastructure — the company powers 80% of AI companies and positions itself as 'the platform AI agents run on' [2]. AI fundamentally increases demand for Cloudflare's services: more AI agents mean more web traffic requiring security, performance optimization, and edge compute. CEO Prince predicts AI bot traffic will exceed human web traffic by 2027, which directly expands Cloudflare's addressable market [2]. The shift to Zero Trust security becomes more critical as AI-powered attacks increase in sophistication. AI Opportunity (1/1): Workers AI generates revenue from GPU inference at the edge; the company's largest deal ever ($42.5M ACV) and 50% new ACV growth rate reflect AI-driven enterprise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Cloudflare Q4 FY2025 Earnings Release — $614.5M revenue, 34% YoY growth, $42.5M largest ACV deal, February 10, 2026</w:t>
      </w:r>
    </w:p>
    <w:p>
      <w:pPr>
        <w:spacing w:before="20" w:after="20"/>
        <w:ind w:left="170"/>
      </w:pPr>
      <w:r>
        <w:rPr>
          <w:rFonts w:ascii="Calibri" w:hAnsi="Calibri"/>
          <w:b/>
          <w:color w:val="4A6B25"/>
          <w:sz w:val="15"/>
        </w:rPr>
        <w:t xml:space="preserve">2. </w:t>
      </w:r>
      <w:r>
        <w:rPr>
          <w:rFonts w:ascii="Calibri" w:hAnsi="Calibri"/>
          <w:b w:val="0"/>
          <w:color w:val="3A4A28"/>
          <w:sz w:val="17"/>
        </w:rPr>
        <w:t>Cloudflare CEO Matthew Prince — AI disruption commentary, AI democratization, bot traffic predictions, SXSW and CFR appearances, 2026</w:t>
      </w:r>
    </w:p>
    <w:p>
      <w:pPr>
        <w:spacing w:before="20" w:after="20"/>
        <w:ind w:left="170"/>
      </w:pPr>
      <w:r>
        <w:rPr>
          <w:rFonts w:ascii="Calibri" w:hAnsi="Calibri"/>
          <w:b/>
          <w:color w:val="4A6B25"/>
          <w:sz w:val="15"/>
        </w:rPr>
        <w:t xml:space="preserve">3. </w:t>
      </w:r>
      <w:r>
        <w:rPr>
          <w:rFonts w:ascii="Calibri" w:hAnsi="Calibri"/>
          <w:b w:val="0"/>
          <w:color w:val="3A4A28"/>
          <w:sz w:val="17"/>
        </w:rPr>
        <w:t>Cloudflare content moderation history — Daily Stormer (2017), 8chan (2019), Kiwi Farms (2022) terminations and free speech policy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NET (Cloudflare), accessed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