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NEWP</w:t>
      </w:r>
      <w:r>
        <w:rPr>
          <w:rFonts w:ascii="Calibri" w:hAnsi="Calibri"/>
          <w:b/>
          <w:color w:val="1A2010"/>
          <w:sz w:val="40"/>
        </w:rPr>
        <w:t xml:space="preserve">  New Pacific Metals Corp.</w:t>
      </w:r>
    </w:p>
    <w:p>
      <w:pPr>
        <w:spacing w:after="120"/>
      </w:pPr>
      <w:r>
        <w:rPr>
          <w:rFonts w:ascii="Calibri" w:hAnsi="Calibri"/>
          <w:b/>
          <w:color w:val="6E8450"/>
          <w:sz w:val="18"/>
        </w:rPr>
        <w:t>GROWTH SLEEVE · 2026-05-03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AMEX · Canada</w:t>
      </w:r>
    </w:p>
    <w:p>
      <w:pPr>
        <w:spacing w:after="80"/>
      </w:pPr>
      <w:r>
        <w:rPr>
          <w:rFonts w:ascii="Calibri" w:hAnsi="Calibri"/>
          <w:b w:val="0"/>
          <w:color w:val="3A4A28"/>
          <w:sz w:val="20"/>
        </w:rPr>
        <w:t>New Pacific Metals is a Canadian exploration and development company with three precious metal projects in Bolivia, including the flagship Silver Sand silver project (one of the world's largest undeveloped silver deposits) and the Carangas Silver-Gold project. The company is pre-revenue, focused on advancing toward feasibility studies and environmental approvals, with a 2026 work plan comprising over 30,000 metres of drilling.</w:t>
      </w:r>
    </w:p>
    <w:p>
      <w:r>
        <w:rPr>
          <w:rFonts w:ascii="Calibri" w:hAnsi="Calibri"/>
          <w:b/>
          <w:color w:val="6E8450"/>
          <w:sz w:val="18"/>
        </w:rPr>
        <w:t>https://www.newpacificmetals.com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New Pacific has advanced two potentially world-class silver projects through pre-feasibility stage — the Silver Sand PFS reported a post-tax NPV(5%) of $740M with 37% IRR and 157 million ounces of silver, representing a meaningful technical milestone [1][3]. However, the company has been unable to convert exploration success into production after years of work, partly due to Bolivian regulatory and community challenges. AI Deployment (0/2): No evidence of AI-powered products or AI-driven operational improvements. The mining exploration process relies on traditional geological methods and drilling programs [1]. Market Share (1/2): Silver Sand is positioned as one of the world's largest undeveloped silver deposits with 157M oz, giving New Pacific a distinctive position in the global silver supply pipeline during a period of structural silver supply deficit [1][3]. Pipeline (1/2): The 2026 work plan includes 30,000+ metres of drilling at both Silver Sand and Carangas, with a goal to complete community framework agreements by mid-2026 and advance the EEIA environmental process [1]. Specific timelines provide visibility, though political risk clouds execution certainty. R&amp;D Intensity (1/1): Exploration spending is substantial relative to the company's size — $4.7M free cash outflow with $42M cash on hand demonstrates committed capital allocation to project advancement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 Pacific's purpose centers on developing Bolivia's silver resources responsibly and creating value through mineral discovery and development. The mission is clear for an exploration company but not distinctive — it reads like any junior miner's purpose statement [2]. Community Impact (1/2): The company has engaged with local communities on resettlement and compensation plans and resolved the artisanal mining conflict at Silver Sand, with illegal miners withdrawing as of July 2025 and 24/7 security established [3][4]. These community engagement efforts are necessary but demonstrate some social responsibility. Employee Retention (0/2): No public data on employee retention, turnover, or tenure available for this exploration-stage company. Insider Buying (1/2): 47% insider ownership (primarily through Silvercorp Metals connection) signals strong insider conviction in the asset base [4]. CEO Jalen Yuan has been with the company since 2015 and was promoted from CFO, demonstrating internal commitment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Pacific is a pre-revenue exploration company with zero operating income and no path to near-term profitability. The balance sheet is clean with zero debt and $42M cash providing approximately 8+ years of exploration runway at current burn rates [5]. D/E of 0% is excellent and earns full marks on that metric. However, ROE of -2.78%, profit margin of 0%, and deeply negative forward P/E (-222x) reflect the pre-revenue reality [5]. The company has $134M in shareholder equity (primarily exploration asset carrying values) against $927K in current liabilities, so solvency is not a concern [5]. Market cap of $1.04B on zero revenue means the stock is entirely priced on the option value of the Silver Sand and Carangas deposits. Liquidity floor passes: 966K avg volume x $5.63 = $5.4M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New Pacific demonstrates patience and long-term thinking characteristic of infinite game players — spending years advancing exploration projects through Bolivia's complex political and social landscape rather than seeking quick exits. The 47% insider ownership and CEO continuity from CFO to CEO suggest alignment between leadership and long-term value creation. However, the company's single-country concentration in Bolivia and dependence on political outcomes it cannot control introduce finite constraints on an otherwise patient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New Pacific's cause centers on responsibly developing Bolivia's silver resources to help address the global silver supply deficit. The patient, multi-year approach to community engagement, environmental permitting, and project advancement suggests genuine long-term thinking beyond quarterly pressures [1]. The resolution of the artisanal mining conflict through legal and community processes rather than force demonstrates values-driven decision-making [4]. However, the cause has not yet been validated by actual production — it remains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Jalen Yuan's promotion from CFO (where he served since 2015) to CEO suggests internal talent development and trust in existing team members [2]. The leadership team has extensive mining industry experience, and the 47% insider ownership creates alignment between management and shareholders. However, no specific evidence of employee empowerment, cultural practices, or team dynamics is available for this small exploration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New Pacific engages with competitors in an infinite-minded way. The silver exploration space is relatively fragmented with companies like First Majestic, Pan American Silver, and Hecla Mining as established producers. New Pacific does not appear to reference learning from competitors or using competitive pressure for self-improvement — the company is focused on its own projects rather than industry positioning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New Pacific has shown meaningful flexibility — the company pivoted its community engagement strategy at Silver Sand after artisanal mining conflicts, successfully resolving the dispute and regaining site access by July 2025 [4]. The addition of the Carangas Silver-Gold project diversifies beyond Silver Sand. However, the company has not undergone a fundamental business model transformation — it remains committed to the same core strategy of Bolivian silver exploration and development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exclusively in Bolivia requires courage — Hindenburg Research published a bearish report questioning the company's Bolivian concessions, and political instability creates ongoing regulatory uncertainty [4]. Management has persisted through artisanal mining conflicts, parliamentary approvals, and regulatory changes rather than abandoning the projects for safer jurisdictions. The $42M cash position with zero debt shows discipline in not over-leveraging to accelerate timelines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 Pacific Metals offers leveraged exposure to one of the world's largest undeveloped silver deposits during a period of structural silver supply deficit. The Silver Sand PFS reported a post-tax NPV(5%) of $740M and 37% IRR based on 157 million ounces of silver, representing substantial potential value against the current $1.04B market cap [1][3]. The balance sheet is pristine — zero debt, $42M cash, and 47% insider ownership signal strong conviction from those closest to the assets [4][5]. The 2026 work plan targets community framework agreements by mid-2026, 30,000+ metres of drilling, and advancement of the EEIA environmental process at both Silver Sand and Carangas [1]. Silver demand is supported by secular trends in solar energy, electronics, and AI infrastructure, creating a favorable macro backdrop for the company's eventual production.</w:t>
      </w:r>
    </w:p>
    <w:p>
      <w:pPr>
        <w:spacing w:after="120"/>
      </w:pPr>
      <w:r>
        <w:rPr>
          <w:rFonts w:ascii="Calibri" w:hAnsi="Calibri"/>
          <w:b w:val="0"/>
          <w:color w:val="3A4A28"/>
          <w:sz w:val="20"/>
        </w:rPr>
        <w:t>The bear case is dominated by Bolivia country risk. The company operates exclusively in one of Latin America's most politically volatile countries, with parliamentary approval required for mining concessions and a history of contested transfers — Hindenburg Research published a critical report questioning the legality of New Pacific's Bolivian entity [4]. The company generates zero revenue and has been in exploration for years with no clear timeline to production or cash flow. The $1.04B market cap on zero revenue means the stock is entirely an option on project development, and any regulatory setback, community conflict, or political change could destroy significant value overnight. The Carangas and Silver Sand projects face environmental permitting hurdles, resettlement requirements, and infrastructure needs that could push first production well beyond 2030 [1]. Cash burn of ~$4.7M annually is manageable but will require eventual capital raises for mine construction, likely diluting shareholders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Community framework agreements at Silver Sand targeted for mid-2026, which would unblock the environmental assessment process and advance toward feasibility study completion [1]</w:t>
      </w:r>
    </w:p>
    <w:p>
      <w:pPr>
        <w:spacing w:before="40" w:after="40"/>
        <w:ind w:left="283"/>
      </w:pPr>
      <w:r>
        <w:rPr>
          <w:rFonts w:ascii="Calibri" w:hAnsi="Calibri"/>
          <w:b/>
          <w:color w:val="4A6B25"/>
          <w:sz w:val="20"/>
        </w:rPr>
        <w:t xml:space="preserve">2. </w:t>
      </w:r>
      <w:r>
        <w:rPr>
          <w:rFonts w:ascii="Calibri" w:hAnsi="Calibri"/>
          <w:b w:val="0"/>
          <w:color w:val="3A4A28"/>
          <w:sz w:val="20"/>
        </w:rPr>
        <w:t>Rising silver prices driven by structural supply deficit and growing AI/solar/electronics demand, directly increasing the NPV of Silver Sand's 157M oz resource [3]</w:t>
      </w:r>
    </w:p>
    <w:p>
      <w:pPr>
        <w:spacing w:before="40" w:after="40"/>
        <w:ind w:left="283"/>
      </w:pPr>
      <w:r>
        <w:rPr>
          <w:rFonts w:ascii="Calibri" w:hAnsi="Calibri"/>
          <w:b/>
          <w:color w:val="4A6B25"/>
          <w:sz w:val="20"/>
        </w:rPr>
        <w:t xml:space="preserve">3. </w:t>
      </w:r>
      <w:r>
        <w:rPr>
          <w:rFonts w:ascii="Calibri" w:hAnsi="Calibri"/>
          <w:b w:val="0"/>
          <w:color w:val="3A4A28"/>
          <w:sz w:val="20"/>
        </w:rPr>
        <w:t>Bolivia mining law reform and improved Western investment relations, potentially de-risking the regulatory path for concession approvals and mine permitting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Bolivia country risk — political instability, contested concessions, parliamentary approval requirements, and potential nationalization threats could delay or destroy project value [4]</w:t>
      </w:r>
    </w:p>
    <w:p>
      <w:pPr>
        <w:spacing w:before="40" w:after="40"/>
        <w:ind w:left="283"/>
      </w:pPr>
      <w:r>
        <w:rPr>
          <w:rFonts w:ascii="Calibri" w:hAnsi="Calibri"/>
          <w:b/>
          <w:color w:val="4A6B25"/>
          <w:sz w:val="20"/>
        </w:rPr>
        <w:t xml:space="preserve">2. </w:t>
      </w:r>
      <w:r>
        <w:rPr>
          <w:rFonts w:ascii="Calibri" w:hAnsi="Calibri"/>
          <w:b w:val="0"/>
          <w:color w:val="3A4A28"/>
          <w:sz w:val="20"/>
        </w:rPr>
        <w:t>Pre-revenue status with no production timeline — mine construction at Silver Sand could require $500M+ in capital and take 5+ years, with no revenue until completion [1]</w:t>
      </w:r>
    </w:p>
    <w:p>
      <w:pPr>
        <w:spacing w:before="40" w:after="40"/>
        <w:ind w:left="283"/>
      </w:pPr>
      <w:r>
        <w:rPr>
          <w:rFonts w:ascii="Calibri" w:hAnsi="Calibri"/>
          <w:b/>
          <w:color w:val="4A6B25"/>
          <w:sz w:val="20"/>
        </w:rPr>
        <w:t xml:space="preserve">3. </w:t>
      </w:r>
      <w:r>
        <w:rPr>
          <w:rFonts w:ascii="Calibri" w:hAnsi="Calibri"/>
          <w:b w:val="0"/>
          <w:color w:val="3A4A28"/>
          <w:sz w:val="20"/>
        </w:rPr>
        <w:t>Community and environmental permitting delays — artisanal mining conflicts and EEIA environmental assessments are ongoing hurdles that have historically caused multi-year setbacks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Silver mining and exploration is fundamentally a physical-world operation that AI cannot substitute. Drilling programs, geological analysis, community negotiations, and environmental permitting require on-the-ground human expertise and physical infrastructure [1]. Silver itself is a critical input for AI infrastructure — solar panels, electronics, and data center components all require silver, meaning AI adoption structurally increases demand for New Pacific's end product [3]. The global silver supply deficit is expected to widen as industrial demand grows, and AI data center expansion is a net positive for silver demand. No analysts have flagged AI disruption risk for silver miners. AI Opportunity (1/1): While New Pacific does not directly generate AI revenue, silver is an essential component in electronics, solar panels, and semiconductor manufacturing that power AI infrastructure. The 157M oz Silver Sand deposit positions the company to benefit from AI-driven demand growth for physical silver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Pacific Metals Progress Report — Carangas and Silver Sand 2026 Work Plan, 30,000+ metres drilling, April 2026</w:t>
      </w:r>
    </w:p>
    <w:p>
      <w:pPr>
        <w:spacing w:before="20" w:after="20"/>
        <w:ind w:left="170"/>
      </w:pPr>
      <w:r>
        <w:rPr>
          <w:rFonts w:ascii="Calibri" w:hAnsi="Calibri"/>
          <w:b/>
          <w:color w:val="4A6B25"/>
          <w:sz w:val="15"/>
        </w:rPr>
        <w:t xml:space="preserve">2. </w:t>
      </w:r>
      <w:r>
        <w:rPr>
          <w:rFonts w:ascii="Calibri" w:hAnsi="Calibri"/>
          <w:b w:val="0"/>
          <w:color w:val="3A4A28"/>
          <w:sz w:val="17"/>
        </w:rPr>
        <w:t>New Pacific Metals Corporate Announcements — CEO and CFO Appointments (Jalen Yuan, Chester Xie), October 2025</w:t>
      </w:r>
    </w:p>
    <w:p>
      <w:pPr>
        <w:spacing w:before="20" w:after="20"/>
        <w:ind w:left="170"/>
      </w:pPr>
      <w:r>
        <w:rPr>
          <w:rFonts w:ascii="Calibri" w:hAnsi="Calibri"/>
          <w:b/>
          <w:color w:val="4A6B25"/>
          <w:sz w:val="15"/>
        </w:rPr>
        <w:t xml:space="preserve">3. </w:t>
      </w:r>
      <w:r>
        <w:rPr>
          <w:rFonts w:ascii="Calibri" w:hAnsi="Calibri"/>
          <w:b w:val="0"/>
          <w:color w:val="3A4A28"/>
          <w:sz w:val="17"/>
        </w:rPr>
        <w:t>MarketScreener — Silver Sand PFS Results: Post-Tax NPV(5%) $740M, 37% IRR, 157M oz silver</w:t>
      </w:r>
    </w:p>
    <w:p>
      <w:pPr>
        <w:spacing w:before="20" w:after="20"/>
        <w:ind w:left="170"/>
      </w:pPr>
      <w:r>
        <w:rPr>
          <w:rFonts w:ascii="Calibri" w:hAnsi="Calibri"/>
          <w:b/>
          <w:color w:val="4A6B25"/>
          <w:sz w:val="15"/>
        </w:rPr>
        <w:t xml:space="preserve">4. </w:t>
      </w:r>
      <w:r>
        <w:rPr>
          <w:rFonts w:ascii="Calibri" w:hAnsi="Calibri"/>
          <w:b w:val="0"/>
          <w:color w:val="3A4A28"/>
          <w:sz w:val="17"/>
        </w:rPr>
        <w:t>Seeking Alpha / Hindenburg Research — New Pacific Metals ESG and political risk analysis, artisanal mining resolution July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NEWP (New Pacific Metals),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