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NN</w:t>
      </w:r>
      <w:r>
        <w:rPr>
          <w:rFonts w:ascii="Calibri" w:hAnsi="Calibri"/>
          <w:b/>
          <w:color w:val="1A2010"/>
          <w:sz w:val="40"/>
        </w:rPr>
        <w:t xml:space="preserve">  NextNav Inc.</w:t>
      </w:r>
    </w:p>
    <w:p>
      <w:pPr>
        <w:spacing w:after="120"/>
      </w:pPr>
      <w:r>
        <w:rPr>
          <w:rFonts w:ascii="Calibri" w:hAnsi="Calibri"/>
          <w:b/>
          <w:color w:val="6E8450"/>
          <w:sz w:val="18"/>
        </w:rPr>
        <w:t>GROWTH SLEEVE · 2026-04-30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NextNav provides positioning, navigation, and timing (PNT) solutions designed to complement and backup GPS. The company operates two platforms: Pinnacle, which delivers highly accurate vertical positioning for E911 public safety applications, and TerraPoiNT, a terrestrial 3D PNT system. NextNav is the nation's largest license holder in a spectrum band designated for terrestrial positioning services and is pursuing FCC approval for a spectrum swap to enable 5G-powered PNT services.</w:t>
      </w:r>
    </w:p>
    <w:p>
      <w:r>
        <w:rPr>
          <w:rFonts w:ascii="Calibri" w:hAnsi="Calibri"/>
          <w:b/>
          <w:color w:val="6E8450"/>
          <w:sz w:val="18"/>
        </w:rPr>
        <w:t>103 Employees · https://nextnav.com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NextNav has developed genuinely innovative technology — Pinnacle is the only commercially deployed sub-meter vertical positioning system in the U.S., currently live on Verizon's E911 network [1]. The company launched the world's first 5G-powered PNT network under an experimental FCC license in 2025-2026, representing a significant technical milestone (2 points track record) [1][2]. The TerraPoiNT system represents potential AI-adjacent infrastructure for autonomous vehicles and IoT positioning, though no direct AI product revenue exists (0 points AI deployment). NextNav holds category-defining spectrum assets — the nation's largest license holder in the Lower 900 MHz band designated for terrestrial positioning — giving it a unique competitive position (2 points market share) [2]. The Japan MetCom partnership and FCC spectrum petition provide pipeline visibility (1 point). R&amp;D intensity is high relative to revenue given the $50.7M annual operating cash burn against $4.6M revenue (1 point).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NextNav's mission centers on building resilient positioning infrastructure to complement and backup GPS — a purpose with genuine national security and public safety dimensions that extends beyond profit (2-point mission floor) [1]. CEO Mariam Sorond brings nearly three decades of wireless industry experience and was named to the Forbes Technology Council, lending credibility to the mission [3]. Glassdoor ratings of 4.0/5 for culture and values and 69% recommendation rate indicate generally positive employee sentiment, though recent reviews note cultural deterioration since the CEO transition with leadership described as 'shutting down questions and dialog' (1 point retention) [4]. No specific community or charitable programs identified (0 points). Insider transaction data is limited; the recent debt raise and negative equity suggest capital allocation prioritizes survival over alignment signals (1 point for CEO's equity-linked compensation and strategic commitment). Score: 2 + 1 + 0 + 1 = 4, raised to 5 for the public safety mission dimension.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NextNav's balance sheet deteriorated significantly in 2025 with stockholders' equity turning negative to -$86.2M as total debt surged to $288.6M from $71.4M in 2024 [1][2]. D/E is undefined with negative equity (0.0 score). ROE is unavailable due to negative equity (0.0 score). Revenue declined 19.3% YoY to $4.57M — barely above the -20% floor (0.02 score). The 3-year revenue CAGR of 5.2% provides a partial offset (0.68 score). Forward P/E of -27.2x on forward EPS of -$0.66 reflects continued heavy losses (0.0 score). Profit margin is effectively 0% on negligible revenue (0.0 score). The $152M cash position and potential $200M+ from warrant exercises provide runway, but the $50.7M annual cash burn rate gives approximately 3 years of runway without the FCC spectrum monetization that the entire thesis depends 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NextNav's 19-year pursuit of building a terrestrial GPS backup system reflects infinite-game patience, but the company's existential dependence on a single FCC regulatory decision, negative equity, and recent cultural deterioration under new leadership raise questions about organizational resilience.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NextNav's cause — building resilient positioning infrastructure to protect critical systems from GPS vulnerability — connects to genuine national security and public safety needs. The FCC's recognition of GPS vulnerability and NextNav's 19-year persistence in developing a terrestrial complement demonstrate purposeful commitment beyond quarterly performance. The cause is specific, enduring, and service-oriented, though it hasn't yet been validated by widespread commercial adoption (2 points of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Recent Glassdoor reviews paint a concerning picture of cultural decline following the CEO transition, with employees describing a shift from 'collaborative' to 'miserable, toxic and political' with 'senior management shutting down questions and dialog' [4]. While overall Glassdoor ratings remain at 4.0/5 for culture, the trajectory is negative. The 103-person team is small enough to be deeply affected by leadership style changes (0 points of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NextNav acknowledges GPS as both the dominant standard and the system it seeks to complement, framing its positioning as collaborative rather than competitive. However, the company faces significant opposition from alarm industry incumbents and other spectrum stakeholders who view its FCC proposal as threatening — NextNav's response has been combative rather than learning-oriented (0 points of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NextNav has demonstrated flexibility by pivoting from a pure positioning technology company to pursuing a transformative FCC spectrum swap that would enable 5G-powered PNT services — fundamentally changing the business model from service provider to spectrum asset holder. The Japan MetCom partnership expands the addressable market internationally. These are incremental rather than transformative pivots (1 point of 2)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NextNav's FCC petition for a spectrum swap — trading 14 MHz of shared spectrum for 15 MHz of full-power flexible-use spectrum — is an audacious regulatory bet that has drawn significant opposition from alarm companies and other incumbents [5]. Taking on powerful industry opponents at the FCC requires conviction, but the petition has also been criticized as a 'desperate plea for a bailout' given the company's inability to commercialize its PNT services independently. The courage is real but may reflect necessity more than choice (0 points of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NextNav represents a high-conviction binary bet on FCC spectrum regulatory approval. The company holds the nation's largest license portfolio in the Lower 900 MHz band expressly designated for terrestrial positioning and is pursuing a spectrum swap that could unlock billions in spectrum value at a current $2.44B market cap [1][2]. The Pinnacle vertical positioning system is already deployed on Verizon's E911 network, validating the technology. The Japan MetCom partnership and experimental 5G-powered PNT network demonstrate international commercial interest. With $152M in cash and potential $200M+ from warrant exercises, the company has multi-year runway. If FCC approval is granted, the stock could re-rate dramatically as spectrum assets are monetized through 5G PNT services.</w:t>
      </w:r>
    </w:p>
    <w:p>
      <w:pPr>
        <w:spacing w:after="120"/>
      </w:pPr>
      <w:r>
        <w:rPr>
          <w:rFonts w:ascii="Calibri" w:hAnsi="Calibri"/>
          <w:b w:val="0"/>
          <w:color w:val="3A4A28"/>
          <w:sz w:val="20"/>
        </w:rPr>
        <w:t>The bear case is existential: NextNav's entire thesis depends on a single FCC regulatory decision — the spectrum swap petition — that faces intense industry opposition from alarm companies, utilities, and other stakeholders who argue the proposal would disrupt existing operations in the 900 MHz band [5]. Night Market Research has called the petition a 'desperate plea for a bailout' with '100% downside.' The company generated only $4.57M in revenue in 2025 against $189.3M in losses, with negative equity of -$86.2M and $288.6M in debt [1]. Revenue declined 19.3% YoY despite the supposedly growing PNT market. Glassdoor reviews describe cultural deterioration under the new CEO. If the FCC denies or significantly delays the spectrum swap, NextNav has no clear path to profitability and the stock could collapse to near-zero.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FCC decision on the Lower 900 MHz spectrum swap petition — approval would unlock 15 MHz of full-power flexible-use spectrum worth potentially billions and transform NextNav's business model [2][5]</w:t>
      </w:r>
    </w:p>
    <w:p>
      <w:pPr>
        <w:spacing w:before="40" w:after="40"/>
        <w:ind w:left="283"/>
      </w:pPr>
      <w:r>
        <w:rPr>
          <w:rFonts w:ascii="Calibri" w:hAnsi="Calibri"/>
          <w:b/>
          <w:color w:val="4A6B25"/>
          <w:sz w:val="20"/>
        </w:rPr>
        <w:t xml:space="preserve">2. </w:t>
      </w:r>
      <w:r>
        <w:rPr>
          <w:rFonts w:ascii="Calibri" w:hAnsi="Calibri"/>
          <w:b w:val="0"/>
          <w:color w:val="3A4A28"/>
          <w:sz w:val="20"/>
        </w:rPr>
        <w:t>World's first 5G-powered PNT network operating under experimental FCC license provides early commercialization data and proof-of-concept for terrestrial GPS backup [2]</w:t>
      </w:r>
    </w:p>
    <w:p>
      <w:pPr>
        <w:spacing w:before="40" w:after="40"/>
        <w:ind w:left="283"/>
      </w:pPr>
      <w:r>
        <w:rPr>
          <w:rFonts w:ascii="Calibri" w:hAnsi="Calibri"/>
          <w:b/>
          <w:color w:val="4A6B25"/>
          <w:sz w:val="20"/>
        </w:rPr>
        <w:t xml:space="preserve">3. </w:t>
      </w:r>
      <w:r>
        <w:rPr>
          <w:rFonts w:ascii="Calibri" w:hAnsi="Calibri"/>
          <w:b w:val="0"/>
          <w:color w:val="3A4A28"/>
          <w:sz w:val="20"/>
        </w:rPr>
        <w:t>Warrant exercises expiring in 2026 could deliver $200M+ in additional capital, strengthening the balance sheet and extending runway through the FCC approval process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FCC spectrum swap denial or indefinite delay would eliminate the primary value driver — the $2.44B market cap is primarily a bet on regulatory approval, and intense opposition from alarm industry and utility incumbents creates substantial denial risk [5]</w:t>
      </w:r>
    </w:p>
    <w:p>
      <w:pPr>
        <w:spacing w:before="40" w:after="40"/>
        <w:ind w:left="283"/>
      </w:pPr>
      <w:r>
        <w:rPr>
          <w:rFonts w:ascii="Calibri" w:hAnsi="Calibri"/>
          <w:b/>
          <w:color w:val="4A6B25"/>
          <w:sz w:val="20"/>
        </w:rPr>
        <w:t xml:space="preserve">2. </w:t>
      </w:r>
      <w:r>
        <w:rPr>
          <w:rFonts w:ascii="Calibri" w:hAnsi="Calibri"/>
          <w:b w:val="0"/>
          <w:color w:val="3A4A28"/>
          <w:sz w:val="20"/>
        </w:rPr>
        <w:t>Revenue of $4.57M against $189.3M in annual losses and $288.6M in debt creates existential financial pressure — if the FCC timeline extends beyond 3 years of cash runway, dilutive raises become necessary [1]</w:t>
      </w:r>
    </w:p>
    <w:p>
      <w:pPr>
        <w:spacing w:before="40" w:after="40"/>
        <w:ind w:left="283"/>
      </w:pPr>
      <w:r>
        <w:rPr>
          <w:rFonts w:ascii="Calibri" w:hAnsi="Calibri"/>
          <w:b/>
          <w:color w:val="4A6B25"/>
          <w:sz w:val="20"/>
        </w:rPr>
        <w:t xml:space="preserve">3. </w:t>
      </w:r>
      <w:r>
        <w:rPr>
          <w:rFonts w:ascii="Calibri" w:hAnsi="Calibri"/>
          <w:b w:val="0"/>
          <w:color w:val="3A4A28"/>
          <w:sz w:val="20"/>
        </w:rPr>
        <w:t>Cultural deterioration under CEO Mariam Sorond, with Glassdoor reviews describing a shift from 'collaborative' to 'toxic and political,' threatens talent retention in a 103-person company where every employee is critical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NextNav's core business — terrestrial positioning, navigation, and timing infrastructure — is structurally protected from AI disruption. Precise geolocation is a physical-world capability that AI enhances rather than replaces; autonomous vehicles, drones, IoT devices, and AI-driven logistics all require more positioning accuracy, not less [1][2]. NextNav's spectrum assets and proprietary PNT network cannot be replicated by software alone. The company's technology becomes more valuable as AI applications demanding precise 3D positioning proliferate. NextNav earns 6 points on AI Risk Protection (PROTECTED — physical infrastructure and spectrum assets create moats AI cannot replicate). The company generates emerging revenue from PNT services that support AI-adjacent use cases like autonomous systems and precision agriculture, earning 1 point on AI Opportunity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NextNav Q4 2025 Earnings Call and Full Year 2025 Results, March 2026</w:t>
      </w:r>
    </w:p>
    <w:p>
      <w:pPr>
        <w:spacing w:before="20" w:after="20"/>
        <w:ind w:left="170"/>
      </w:pPr>
      <w:r>
        <w:rPr>
          <w:rFonts w:ascii="Calibri" w:hAnsi="Calibri"/>
          <w:b/>
          <w:color w:val="4A6B25"/>
          <w:sz w:val="15"/>
        </w:rPr>
        <w:t xml:space="preserve">2. </w:t>
      </w:r>
      <w:r>
        <w:rPr>
          <w:rFonts w:ascii="Calibri" w:hAnsi="Calibri"/>
          <w:b w:val="0"/>
          <w:color w:val="3A4A28"/>
          <w:sz w:val="17"/>
        </w:rPr>
        <w:t>NextNav Corporate Website — Technology and Investor Relations pages,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NextNav CEO Mariam Sorond Leadership Profile and Forbes Technology Council Appointment, 2025-2026</w:t>
      </w:r>
    </w:p>
    <w:p>
      <w:pPr>
        <w:spacing w:before="20" w:after="20"/>
        <w:ind w:left="170"/>
      </w:pPr>
      <w:r>
        <w:rPr>
          <w:rFonts w:ascii="Calibri" w:hAnsi="Calibri"/>
          <w:b/>
          <w:color w:val="4A6B25"/>
          <w:sz w:val="15"/>
        </w:rPr>
        <w:t xml:space="preserve">4. </w:t>
      </w:r>
      <w:r>
        <w:rPr>
          <w:rFonts w:ascii="Calibri" w:hAnsi="Calibri"/>
          <w:b w:val="0"/>
          <w:color w:val="3A4A28"/>
          <w:sz w:val="17"/>
        </w:rPr>
        <w:t>Glassdoor — NextNav Employee Reviews,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FCC Filings and Spectrum Swap Petition Coverage — Broadband Breakfast and Night Market Research,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