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NOG</w:t>
      </w:r>
      <w:r>
        <w:rPr>
          <w:rFonts w:ascii="Calibri" w:hAnsi="Calibri"/>
          <w:b/>
          <w:color w:val="1A2010"/>
          <w:sz w:val="40"/>
        </w:rPr>
        <w:t xml:space="preserve">  Northern Oil and Gas,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2026-04-13 · Inspire: 38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E&amp;P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Northern Oil and Gas is the largest U.S. publicly traded non-operated energy investment platform, acquiring minority working and mineral interests in the Permian, Williston, Uinta, and Appalachian basins. NOG is structured as a capital-light E&amp;P that rides partner-operator drilling decisions while providing scale, diversification, and fiduciary-driven portfolio management.</w:t>
      </w:r>
    </w:p>
    <w:p>
      <w:r>
        <w:rPr>
          <w:rFonts w:ascii="Calibri" w:hAnsi="Calibri"/>
          <w:b/>
          <w:color w:val="6E8450"/>
          <w:sz w:val="18"/>
        </w:rPr>
        <w:t>70 Employees · https://www.northernoil.com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Q4 2025 total revenue of $610.2M beat consensus of $522.3M (up 18.5% YoY) on record production of 140,000 Boe/d, up 7% sequentially and 6% YoY; full-year production of 135,000 Boe/d was above the high end of guidance [1][2]. Full-year 2025 adjusted EBITDA of $1.63B and free cash flow of $424M were resilient despite oil prices down ~14% [1]. AI Deployment (1/2): As a non-operated platform NOG does not directly deploy AI in well operations, but deploys sophisticated data analytics to underwrite non-op acquisitions at scale [3]. Market Share (1/2): Largest U.S. publicly traded non-operated E&amp;P but a small share of total U.S. oil and gas production — category leader in a niche [3]. Pipeline (1/2): Appalachian JV drove record gas volumes of 392 MMcf/d (up 11% sequentially, 24% YoY) for a third consecutive quarter; 2026 guidance bracketed for low-price and high-price scenarios given volatility [1]. R&amp;D Intensity (1/1): Proprietary acquisition-underwriting platform and 20-year O'Grady finance pedigree enable superior capital allocation versus peers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Mission centers on 'by investors, for investors' fiduciary-driven non-op investment platform — disciplined but commercially framed rather than transcendent [3]. Community Impact (1/2): NOG employs only ~70 directly but enables thousands of operator-level jobs through its non-op partnerships; 2025 ESG program purchased and retired 250 tonnes CO2e, offsetting more than 100% of Scope 1 and Scope 2 emissions [5]. Employee Retention (1/2): Glassdoor reviews are limited in number but positive on pay, benefits, and culture for a small team [6]. Insider Buying (1/2): CEO O'Grady has a meaningful equity position and DePrince Race &amp; Zollo purchased 1.18M shares in April 2026, signaling institutional accumulation [7].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for the Dividend sleeve: trailing P/E of ~70x is elevated because of weaker oil-price-driven GAAP earnings, but free cash flow of $424M and adjusted EBITDA of $1.63B support a $1.80 annualized dividend yielding ~6.5% [1][7]. Q4 2025 revenue grew 18.5% YoY to $610.2M (production up 6%, gas volumes +24% YoY) [1]. Balance sheet carries $2.40B total debt with D/E of 1.13, which is manageable for an E&amp;P but limits defensive flexibility at lower oil prices [7]. ROE is strong when oil prices cooperate; 2025 saw a wider Q4 net loss on mark-to-market hedge impacts [2]. Liquidity floor easily cleared: market cap of ~$2.62B at $27.22/share with substantial daily turnover [7]. Dividend history of only ~5 years with rapid growth from a small base supports Dividend sleeve classification given the 6.5%+ yield.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NOG is a disciplined, fiduciary-minded non-operated E&amp;P that has scaled through shrewd acquisitions and capital allocation under CEO Nick O'Grady. The business model plays to survive commodity cycles but is inherently tied to a finite resource extraction industry, and the dividend plus diversification narrative keeps the stock in MIXED rather than INFINITE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NOG's just cause — 'by investors, for investors' — centers on fiduciary capital stewardship in U.S. hydrocarbons [3]. Honest and clear, but tethered to a depleting-resource industry rather than a transcendent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Nick O'Grady (CEO since January 2020; on Board since 2024) leads a small, capital-markets-oriented team with finance pedigree from Bank of America, Highbridge, and Hudson Bay Capital [4]. Limited Glassdoor reviews are positive on pay and culture [6]. Long tenure and aligned incentives support team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NOG competes against private equity non-op aggregators and other non-op public platforms (Vital Energy's non-op mix, KRP) as well as traditional E&amp;Ps in acquisitions [3]. The diversified-basin, non-op-leader positioning differentiates NOG from single-basin operators.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NOG has pivoted hard into natural gas via the Appalachian JV — gas volumes up 24% YoY to 392 MMcf/d for three consecutive record quarters — positioning for the AI data center power demand tailwind [1]. Acquisition-driven business model inherently adapts to where the best returns 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provided 2026 guidance with explicit low-price/low-activity and high-price/high-activity scenarios, showing candor on oil price uncertainty rather than pretending to forecast [1]. Commitment to dividend and ESG Scope 1/2 offset (250 tonnes CO2e retired) shows stewardship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NOG is the largest U.S. publicly traded non-operated E&amp;P, a capital-light platform that captures production growth from drilling decisions made by best-in-class partner-operators across the Permian, Williston, Uinta, and Appalachian basins [3]. FY2025 delivered record production of 135,000 Boe/d (up 9%), adjusted EBITDA of $1.63B, and free cash flow of $424M despite ~14% lower oil prices, demonstrating business-model resilience [1]. The Appalachian JV drove three consecutive record gas-volume quarters (+24% YoY to 392 MMcf/d), positioning NOG for the AI-data-center-driven natural-gas demand surge [1]. The $1.80 annualized dividend yields ~6.5% and has grown rapidly from a small base under CEO Nick O'Grady's disciplined capital allocation [4][7]. At ~8x forward earnings and supportive institutional accumulation (DePrince Race &amp; Zollo purchased 1.18M shares in April 2026), NOG offers commodity-linked yield with diversification benefits [7].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commodity-price exposure, leverage, and non-op governance friction. NOG is a direct beneficiary of oil prices — Q4 2025 oil and gas sales of $447.7M were below Q4 2024's $545.5M despite higher production, because oil prices were ~14% lower [1][2]. Total debt of $2.40B and D/E of 1.13 create meaningful financial leverage if commodity prices retreat further [7]. The non-op structure means NOG has limited control over drilling cadence, cost discipline, or ESG practices at the well level — CEO O'Grady has acknowledged this directly [5]. The 2026 guidance range explicitly accommodates a low-price/low-activity scenario, signaling visibility is poor. Trailing P/E of ~70x reflects weak 2025 GAAP earnings; if commodity prices soften, both the dividend and the current valuation come under pressure. Inspire score of +38 is supportive for faith-aligned investors but does not offset commodity beta. NOG is a yield-plus-optionality play for investors comfortable with cyclical energy exposure.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Natural gas demand acceleration from AI data centers driving realized pricing on NOG's record 392 MMcf/d Appalachian JV volumes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6.5%+ dividend yield backed by $424M FY2025 free cash flow and disciplined capital return policy [1][7]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Opportunistic non-op acquisitions by CEO Nick O'Grady's finance-driven team in a distressed oil-price environment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Oil-price sensitivity — Q4 2025 oil and gas sales fell $97.8M YoY despite higher production, and 2026 guidance explicitly brackets a low-price scenario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Leverage of $2.40B total debt and D/E of 1.13 constrains flexibility if the cycle deepens [7]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Non-operator structure limits NOG's control over operator drilling, cost, and ESG decisions at the well level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As a non-operated E&amp;P, NOG benefits when operator partners (ExxonMobil, ConocoPhillips, EOG, Chord Energy) deploy AI to improve well economics — NOG captures the upside without the capex; however, NOG itself has minimal AI moat and its returns are tightly correlated to commodity prices that AI cannot influence [3]. AI Opportunity (1/1): AI-driven reservoir management and completions optimization by large partner-operators like ExxonMobil directly improve NOG's non-op returns; growing electricity demand from AI data centers is bullish for natural gas pricing, benefiting NOG's 392 MMcf/d Appalachian volumes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NOG Q4 and Full Year 2025 Earnings Release — $610.2M Q4 revenue, 140,000 Boe/d Q4 production, $1.63B FY adj. EBITDA, Feb 25,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Quiver Quantitative, Investing.com — NOG Q4 2025 earnings call transcript and results coverage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Northern Oil and Gas corporate and sustainability overview (northernoil.com)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Bloomberg, NOG IR — Nicholas O'Grady biography and leadership background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NOG 2025 ESG Report — 250 tonnes CO2e purchased and retired, Scope 1/2 offset,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Glassdoor — Northern Oil and Gas reviews (limited sample, positive on pay/benefits)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Yahoo Finance, Defense World — NOG price, market cap, dividend, DePrince Race &amp; Zollo 1.18M share purchase April 13,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