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NSP</w:t>
      </w:r>
      <w:r>
        <w:rPr>
          <w:rFonts w:ascii="Calibri" w:hAnsi="Calibri"/>
          <w:b/>
          <w:color w:val="1A2010"/>
          <w:sz w:val="40"/>
        </w:rPr>
        <w:t xml:space="preserve">  Insperity, Inc.</w:t>
      </w:r>
    </w:p>
    <w:p>
      <w:pPr>
        <w:spacing w:after="120"/>
      </w:pPr>
      <w:r>
        <w:rPr>
          <w:rFonts w:ascii="Calibri" w:hAnsi="Calibri"/>
          <w:b/>
          <w:color w:val="6E8450"/>
          <w:sz w:val="18"/>
        </w:rPr>
        <w:t>DIVIDEND SLEEVE · 2026-05-01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Staffing &amp; Employment Services · NYSE · United States</w:t>
      </w:r>
    </w:p>
    <w:p>
      <w:pPr>
        <w:spacing w:after="80"/>
      </w:pPr>
      <w:r>
        <w:rPr>
          <w:rFonts w:ascii="Calibri" w:hAnsi="Calibri"/>
          <w:b w:val="0"/>
          <w:color w:val="3A4A28"/>
          <w:sz w:val="20"/>
        </w:rPr>
        <w:t>Insperity is the largest professional employer organization (PEO) in the United States, providing comprehensive HR outsourcing solutions including payroll, benefits administration, compliance, and talent management to small and medium-sized businesses. The company co-employs approximately 300,000 worksite employees across its client base and offers HR360, HRCore, and the new Workday-powered HRScale platform.</w:t>
      </w:r>
    </w:p>
    <w:p>
      <w:r>
        <w:rPr>
          <w:rFonts w:ascii="Calibri" w:hAnsi="Calibri"/>
          <w:b/>
          <w:color w:val="6E8450"/>
          <w:sz w:val="18"/>
        </w:rPr>
        <w:t>4,500 Employees · https://www.insperity.com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Insperity launched its HRScale platform in partnership with Workday, a meaningful product extension targeting larger clients with nearly 6,000 worksite employees expected to be live by Q4 2026 [1]. The company also rebranded from Administaff to Insperity in 2011 and has expanded from pure PEO to a multi-service HR platform including HRCore and HR360 product tiers. AI Deployment (1/2): Insperity is integrating AI into HR tech workflows through its Workday partnership, with beta clients onboarded in March 2026, though no specific AI-driven revenue or cost savings have been quantified [1]. Market Share Leadership (1/2): Insperity holds the largest PEO market share in the U.S., giving it cross-selling advantages for new platform products, though the PEO industry remains fragmented with ADP TotalSource as a significant competitor [1]. Product Pipeline (1/2): HRScale with Workday represents a clear next-gen product with specific timelines (Q4 2026 full rollout), but broader pipeline beyond this single initiative is limited. R&amp;D Intensity (0/1): R&amp;D spending as a percentage of revenue is not above industry average for the HR services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Insperity's purpose is 'helping businesses succeed so communities prosper' — clear, identifies beneficiaries beyond shareholders, and connects business success to community impact, but is not distinctive enough to be transformative. Community &amp; Charitable Impact (1/2): Insperity supports charitable programs and community engagement, though specific foundation-level dollar amounts are not prominently disclosed in public materials. Employee Retention (1/2): Glassdoor reviews reveal a split picture — some employees cite 'amazing culture' and 'emphasis on employee development,' while others describe leadership as 'tone deaf' and 'unwilling to change' [2]. The A+ executive team rating on Comparably with 95% CEO approval from Paul Sarvadi suggests above-average leadership sentiment within parts of the organization. Insider Buying (1/2): CEO Paul Sarvadi co-founded the company in 1986 and has served as Chairman/CEO since 1989, demonstrating extraordinary long-term alignment, though specific recent insider buying data is not available.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Insperity's balance sheet shows extreme leverage with D/E of 641.8%, driven by its PEO business model where the company carries significant co-employment liabilities relative to its thin equity base of $1.22 book value per share [3]. ROE is -26.9% and profit margin is -0.4% on trailing basis, reflecting the challenging 2025 operating environment. However, the forward P/E of 11.5 is attractive, suggesting analysts expect a return to profitability. Revenue grew modestly at 1.7% YoY to $6.84B, with 5-year CAGR of approximately 4.7%. The dividend has been paid for 21+ consecutive years with 5-year growth CAGR of ~8.5%, providing strong income quality metrics despite the current earnings trough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Insperity exhibits strong infinite game characteristics rooted in its 40-year history and founder-CEO Paul Sarvadi's continuous 37-year leadership. The company's purpose of 'helping businesses succeed so communities prosper' connects its PEO services to broader community impact. However, the company's resistance to change noted by employees and its challenges adapting to AI-driven HR tech competition suggest some finite game tendencies in execution [2].</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Insperity's purpose — 'helping businesses succeed so communities prosper' — goes beyond transactional HR services to articulate a genuine belief that small business success creates community prosperity. Paul Sarvadi has consistently referenced this purpose across 37 years of leadership, and the company's transformation from Administaff to Insperity reflected a strategic broadening aligned with this cause. The purpose shapes product decisions (expanding from PEO to multi-tier HR solutions) but has not been tested through a transformative crisis that would validate it at the highest level.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Insperity's executive team earns an A+ rating on Comparably with 95% CEO approval, suggesting strong trust at the leadership level [2]. However, Glassdoor reviews reveal concerning patterns — employees describe a culture where 'raising concerns' gets you labeled as 'not a team player' and top leadership is described as 'tone deaf and unwilling to change.' This suggests psychological safety varies significantly by level and location within the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Insperity's partnership with Workday for HRScale demonstrates an infinite competitive mindset — rather than trying to build enterprise HR technology alone, the company acknowledged Workday's strength and chose to partner, using a rival's capability to improve its own offering [1]. The company competes against ADP TotalSource, Paychex, and tech-first platforms like Rippling and Gusto, and its product tiering strategy (HR360, HRCore, HRScale) reflects learning from competitors'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Insperity has evolved meaningfully from its origins as Administaff (a single-product PEO) to a multi-tier HR platform company offering solutions from small business (HR360) to mid-market (HRScale with Workday). The Workday partnership represents a significant strategic pivot recognizing that technology-enabled HR is the future. However, the core PEO co-employment model remains central — this is evolution, not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Insperity maintained its dividend through a period of negative earnings in 2025, demonstrating confidence in the business's durability. The Workday partnership for HRScale was a courageous bet — partnering with a technology giant rather than attempting to build enterprise HR software internally, accepting near-term investment costs for long-term platform relevance. Sarvadi's 37-year tenure shows personal commitment, though the company's resistance to internal change suggested by Glassdoor reviews limits the courage assessment.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Insperity is the largest U.S. PEO with a 40-year track record under founder-CEO Paul Sarvadi, trading at a depressed forward P/E of 11.5 as it navigates an earnings trough with Q1 2026 EPS of $1.31 missing estimates of $1.69 [1]. The HRScale platform launch with Workday targets mid-market clients and expects ~6,000 worksite employees live by Q4 2026, representing a meaningful expansion of the addressable market. The 6.75% dividend yield and 21-year payment history provide income floor while the margin recovery plan takes hold, with analysts expecting 3.9% revenue growth over the next 12 months.</w:t>
      </w:r>
    </w:p>
    <w:p>
      <w:pPr>
        <w:spacing w:after="120"/>
      </w:pPr>
      <w:r>
        <w:rPr>
          <w:rFonts w:ascii="Calibri" w:hAnsi="Calibri"/>
          <w:b w:val="0"/>
          <w:color w:val="3A4A28"/>
          <w:sz w:val="20"/>
        </w:rPr>
        <w:t>The bear case is significant: D/E of 641.8% reflects the capital-light but liability-heavy PEO model, trailing ROE is -26.9%, and the payout ratio of 500% on trailing earnings is unsustainable without a rapid return to profitability [3]. AI-powered HR platforms from Rippling, Deel, and Gusto are competing aggressively for SMB clients, potentially compressing PEO pricing power. Worksite employee counts declined in Q1 2026 even as revenue grew marginally, suggesting client attrition is offsetting price increases. If the earnings recovery stalls, the dividend could face a cut despite its 21-year history.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HRScale platform launch with Workday targeting ~6,000 worksite employees by Q4 2026, opening the mid-market segment and increasing revenue per client</w:t>
      </w:r>
    </w:p>
    <w:p>
      <w:pPr>
        <w:spacing w:before="40" w:after="40"/>
        <w:ind w:left="283"/>
      </w:pPr>
      <w:r>
        <w:rPr>
          <w:rFonts w:ascii="Calibri" w:hAnsi="Calibri"/>
          <w:b/>
          <w:color w:val="4A6B25"/>
          <w:sz w:val="20"/>
        </w:rPr>
        <w:t xml:space="preserve">2. </w:t>
      </w:r>
      <w:r>
        <w:rPr>
          <w:rFonts w:ascii="Calibri" w:hAnsi="Calibri"/>
          <w:b w:val="0"/>
          <w:color w:val="3A4A28"/>
          <w:sz w:val="20"/>
        </w:rPr>
        <w:t>Margin recovery plan for 2026 with management expressing satisfaction with Q1 execution on cost optimization and pricing discipline</w:t>
      </w:r>
    </w:p>
    <w:p>
      <w:pPr>
        <w:spacing w:before="40" w:after="40"/>
        <w:ind w:left="283"/>
      </w:pPr>
      <w:r>
        <w:rPr>
          <w:rFonts w:ascii="Calibri" w:hAnsi="Calibri"/>
          <w:b/>
          <w:color w:val="4A6B25"/>
          <w:sz w:val="20"/>
        </w:rPr>
        <w:t xml:space="preserve">3. </w:t>
      </w:r>
      <w:r>
        <w:rPr>
          <w:rFonts w:ascii="Calibri" w:hAnsi="Calibri"/>
          <w:b w:val="0"/>
          <w:color w:val="3A4A28"/>
          <w:sz w:val="20"/>
        </w:rPr>
        <w:t>Forward P/E of 11.5 implies significant earnings recovery priced in — if achieved, the stock re-rates with both earnings growth and multiple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Worksite employee count decline despite revenue growth signals client attrition that could accelerate if SMBs shift to AI-powered HR platforms like Rippling or Gusto</w:t>
      </w:r>
    </w:p>
    <w:p>
      <w:pPr>
        <w:spacing w:before="40" w:after="40"/>
        <w:ind w:left="283"/>
      </w:pPr>
      <w:r>
        <w:rPr>
          <w:rFonts w:ascii="Calibri" w:hAnsi="Calibri"/>
          <w:b/>
          <w:color w:val="4A6B25"/>
          <w:sz w:val="20"/>
        </w:rPr>
        <w:t xml:space="preserve">2. </w:t>
      </w:r>
      <w:r>
        <w:rPr>
          <w:rFonts w:ascii="Calibri" w:hAnsi="Calibri"/>
          <w:b w:val="0"/>
          <w:color w:val="3A4A28"/>
          <w:sz w:val="20"/>
        </w:rPr>
        <w:t>Debt-to-equity of 641.8% and trailing payout ratio of 500% create financial fragility — a sustained earnings shortfall could force a dividend reduction</w:t>
      </w:r>
    </w:p>
    <w:p>
      <w:pPr>
        <w:spacing w:before="40" w:after="40"/>
        <w:ind w:left="283"/>
      </w:pPr>
      <w:r>
        <w:rPr>
          <w:rFonts w:ascii="Calibri" w:hAnsi="Calibri"/>
          <w:b/>
          <w:color w:val="4A6B25"/>
          <w:sz w:val="20"/>
        </w:rPr>
        <w:t xml:space="preserve">3. </w:t>
      </w:r>
      <w:r>
        <w:rPr>
          <w:rFonts w:ascii="Calibri" w:hAnsi="Calibri"/>
          <w:b w:val="0"/>
          <w:color w:val="3A4A28"/>
          <w:sz w:val="20"/>
        </w:rPr>
        <w:t>Q1 2026 EPS of $1.31 missed consensus of $1.69, raising questions about the pace and magnitude of the margin recovery plan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Insperity's PEO model involves physical-world HR services including benefits administration, payroll processing, compliance management, and employee relations — functions that require regulatory expertise and human judgment. However, AI tools from companies like Rippling, Gusto, and Deel are increasingly automating payroll, onboarding, and compliance workflows that were traditionally outsourced to PEOs. The core PEO value proposition of co-employment and benefits aggregation has structural defensibility, but AI-powered HR platforms are eroding the technology moat around administrative services. Insperity's Workday partnership for HRScale is a defensive response to this pressure [1]. AI Opportunity (0/1): No quantifiable AI-related revenue reported; the Workday partnership incorporates AI-powered HR workflows but Insperity is a consumer rather than a seller of AI technology.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Insperity Q1 2026 Earnings Release and Earnings Call Transcript, April 30, 2026</w:t>
      </w:r>
    </w:p>
    <w:p>
      <w:pPr>
        <w:spacing w:before="20" w:after="20"/>
        <w:ind w:left="170"/>
      </w:pPr>
      <w:r>
        <w:rPr>
          <w:rFonts w:ascii="Calibri" w:hAnsi="Calibri"/>
          <w:b/>
          <w:color w:val="4A6B25"/>
          <w:sz w:val="15"/>
        </w:rPr>
        <w:t xml:space="preserve">2. </w:t>
      </w:r>
      <w:r>
        <w:rPr>
          <w:rFonts w:ascii="Calibri" w:hAnsi="Calibri"/>
          <w:b w:val="0"/>
          <w:color w:val="3A4A28"/>
          <w:sz w:val="17"/>
        </w:rPr>
        <w:t>Glassdoor — Insperity Reviews; Comparably — Insperity Executive Team Ratings,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NSP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