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OKTA</w:t>
      </w:r>
      <w:r>
        <w:rPr>
          <w:rFonts w:ascii="Calibri" w:hAnsi="Calibri"/>
          <w:b/>
          <w:color w:val="1A2010"/>
          <w:sz w:val="40"/>
        </w:rPr>
        <w:t xml:space="preserve">  Okta, Inc.</w:t>
      </w:r>
    </w:p>
    <w:p>
      <w:pPr>
        <w:spacing w:after="120"/>
      </w:pPr>
      <w:r>
        <w:rPr>
          <w:rFonts w:ascii="Calibri" w:hAnsi="Calibri"/>
          <w:b/>
          <w:color w:val="6E8450"/>
          <w:sz w:val="18"/>
        </w:rPr>
        <w:t>GROWTH SLEEVE · 2026-04-09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Okta is a leading identity and access management platform providing cloud-based solutions including Single Sign-On, Adaptive Multi-Factor Authentication, API Access Management, Identity Governance, Privileged Access, and AI Agent identity management. The company serves nearly 19,000 customers across workforce and customer identity use cases. Founded in 2009 by Todd McKinnon and Frederic Kerrest, Okta is headquartered in San Francisco, California.</w:t>
      </w:r>
    </w:p>
    <w:p>
      <w:r>
        <w:rPr>
          <w:rFonts w:ascii="Calibri" w:hAnsi="Calibri"/>
          <w:b/>
          <w:color w:val="6E8450"/>
          <w:sz w:val="18"/>
        </w:rPr>
        <w:t>6,366 Employees · https://www.okta.com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Okta has successfully expanded from workforce identity to customer identity (Auth0 acquisition in 2021) and launched multiple new products — Identity Governance and Administration, Privileged Access, Identity Threat Protection, and Okta for AI Agents — growing revenue from $1.86B to $2.92B (57% increase) over three years [1]. AI Deployment (2/2): Okta is shipping AI-powered products to customers — Identity Threat Protection uses AI for real-time risk detection, Cross App Access secures AI agent interactions across systems, and Okta for AI Agents provides identity management for autonomous AI systems, directly addressing the emerging AI agent security market [1][2]. Market Share (2/2): Okta is the leading independent identity platform with $3.0B in annual recurring revenue, holding the #1 position in workforce identity according to Gartner and Forrester, and gaining share in identity governance against legacy competitors like SailPoint and CyberArk [1]. Pipeline (0/2): While management discusses future AI agent security capabilities, no specific next-gen products with named launch dates and revenue targets were disclosed beyond the current product portfolio [1]. R&amp;D Intensity (1/1): R&amp;D spending is above industry average as a percentage of revenue, consistent with Okta's position as a platform company investing in identity-as-infrastructure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Okta's mission to 'free everyone to safely use any technology' is specific and thoughtful — it connects the company's work (identity management) to a larger purpose (enabling safe technology adoption for everyone) and differentiates from generic security company messaging [2]. CEO McKinnon has consistently articulated this vision since founding the company in 2009, and strategic decisions (expanding from workforce to customer identity to AI agent identity) trace back to this mission. Community Impact (1/2): Okta maintains the Okta for Good program and has general corporate philanthropy initiatives, but no standout charitable programs with specific dollar amounts were cited in research [3]. Employee Retention (1/2): President &amp; COO Eric Kelleher has overseen scaling to $2B+ revenue and emphasizes culture of innovation; Comparably data shows above-average employee satisfaction for a tech company of Okta's size, though specific retention metrics were not found [2]. Insider Buying (0/2): No evidence of meaningful net insider buying in the last 12 months; typical for growth-stage tech companies where executives hold stock-based compensation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Okta's financial profile shows a capital-efficient growth company with improving fundamentals. D/E of 6.4% is exceptionally low ($451M debt against $2.55B cash), providing a fortress balance sheet [4]. Revenue grew 11.6% YoY to $2.92B with a 3-year CAGR of 16.3%, both exceeding targets [1]. Forward P/E of 18.0x is reasonable for a high-growth software company with improving profitability. However, ROE of 3.5% is well below the 15% target as the company transitions toward sustained profitability, and profit margin of 8.1% is below the 20% target though rapidly improving (EPS grew from $2.81 to $3.50, up 25% YoY) [1]. Free cash flow of $836M (29% margin) demonstrates strong cash conversion. Liquidity floor easily cleared: 3.34M avg vol × $76.04 = $254.0M [4]. Forward PEG data was unavailable and excluded from the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Okta shows solid infinite game characteristics under co-founder CEO Todd McKinnon, who has led the company since its 2009 founding through multiple identity market expansions. The mission to 'free everyone to safely use any technology' has consistently guided strategic decisions from workforce identity to customer identity to AI agent identity. However, the 2023 data breach response — initially underreporting the extent of the breach before admitting all customers were affected — raises questions about transparency and trust. The company's rapid pivots toward AI agent security show existential flexibility, though the core competitive threat from Microsoft remains finite-game-like in its market share orientation.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Okta's mission to 'free everyone to safely use any technology' is a genuine cause that connects identity management to the larger purpose of enabling secure digital transformation [2]. McKinnon has held this vision consistently since founding Okta in 2009, and strategic decisions — expanding from workforce to customer identity (Auth0) to AI agent identity — clearly trace back to this purpose. However, the cause hasn't been tested through severe crisis with consistency; the 2023 breach response (underreporting impact) suggested the cause was subordinated to reputation management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Adequate trust with some positive signals. COO Eric Kelleher emphasizes a culture of innovation, and the company maintains 6,366 employees with stable leadership continuity under co-founder CEO McKinnon [2]. However, the 2023 breach — where an employee's personal Gmail credentials led to the compromise — suggests gaps in security culture and employee practices. No evidence of exceptional trust or empowerment beyond standard tech company norms.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Okta explicitly acknowledges Microsoft Entra ID's distribution advantage and competitive strength, using it as motivation to differentiate on neutrality and best-of-breed identity capabilities rather than attempting to match Microsoft's platform breadth [2]. McKinnon's public statements about AI moving faster than any company can keep up demonstrate competitive humility and learning orientation rather than zero-sum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Okta has evolved meaningfully from a workforce SSO provider to a comprehensive identity platform encompassing customer identity (Auth0), governance (IGA), privileged access, and now AI agent identity [1]. Each expansion was incremental but strategically significant, broadening the company's addressable market. However, none represent a transformative pivot that fundamentally redefined the company — Okta has always been an identity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$6.5B Auth0 acquisition in 2021 — when Okta's market cap was around $30B — was a significant bet on customer identity that initially diluted earnings and faced investor skepticism [1]. McKinnon's decision to invest heavily in the AI agent identity market before it's proven shows willingness to bet on future capability. However, the 2023 breach handling — initially minimizing the impact before a full disclosure — showed a lack of courage when transparency was most needed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Okta is the leading independent identity platform with $2.92B in revenue (12% growth), $3.0B in ARR, and a commanding position in the rapidly expanding identity security market [1]. The AI agent opportunity is a secular tailwind — every autonomous AI system requires identity management, and Okta is the only vendor with dedicated products (Okta for AI Agents, Auth0 for AI Agents, Cross App Access) purpose-built for this emerging market [1][2]. At 18.0x forward P/E with $836M in free cash flow (29% margin) and a fortress balance sheet ($2.55B cash vs $451M debt), the stock is reasonably valued for a SaaS company transitioning to sustained profitability [4]. Adjusted EPS of $3.50 grew 25% YoY, and FY2027 guidance of $3.17-$3.19B revenue implies continued 9% growth even as the company scales toward operating leverage [1].</w:t>
      </w:r>
    </w:p>
    <w:p>
      <w:pPr>
        <w:spacing w:after="120"/>
      </w:pPr>
      <w:r>
        <w:rPr>
          <w:rFonts w:ascii="Calibri" w:hAnsi="Calibri"/>
          <w:b w:val="0"/>
          <w:color w:val="3A4A28"/>
          <w:sz w:val="20"/>
        </w:rPr>
        <w:t>The bear case centers on decelerating growth, competitive threats, and security credibility concerns. Revenue growth decelerated from 22% (FY2024) to 12% (FY2026) to 9% guided (FY2027), raising concerns about market saturation in workforce identity [1]. Microsoft Entra ID is the dominant competitive threat — bundled with Microsoft 365 and Azure at no additional cost, it captures identity workloads by default for the 400M+ Office 365 users, and Microsoft's AI investments (Copilot) give it an integrated security story Okta cannot match. The 2023 support system breach — which ultimately affected all customers, not the 1% initially reported — and the $60M shareholder lawsuit settlement undermine Okta's credibility as a security vendor and raise governance concerns [3]. ROE of 3.5% and profit margin of 8.1% remain below software industry targets, and the trailing P/E of 58x reflects expectations for sustained earnings acceleration that may not materialize if growth continues decelerating. The ShinyHunters breach claim in January 2026 adds fresh security concerns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agent identity market expansion — Okta for AI Agents and Auth0 for AI Agents are purpose-built for the emerging requirement to authenticate and govern autonomous AI systems, a market with no established incumbent [1][2]</w:t>
      </w:r>
    </w:p>
    <w:p>
      <w:pPr>
        <w:spacing w:before="40" w:after="40"/>
        <w:ind w:left="283"/>
      </w:pPr>
      <w:r>
        <w:rPr>
          <w:rFonts w:ascii="Calibri" w:hAnsi="Calibri"/>
          <w:b/>
          <w:color w:val="4A6B25"/>
          <w:sz w:val="20"/>
        </w:rPr>
        <w:t xml:space="preserve">2. </w:t>
      </w:r>
      <w:r>
        <w:rPr>
          <w:rFonts w:ascii="Calibri" w:hAnsi="Calibri"/>
          <w:b w:val="0"/>
          <w:color w:val="3A4A28"/>
          <w:sz w:val="20"/>
        </w:rPr>
        <w:t>Identity Governance and Administration (IGA) product adoption driving new revenue streams and expanding the average contract value with existing customers, competing against legacy vendors SailPoint and CyberArk [1]</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 adjusted EPS grew 25% YoY to $3.50 with $836M free cash flow (29% margin), demonstrating operating leverage as the company scales beyond $3B in ARR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22% to 12% to 9% guided over three years, raising concerns about workforce identity market saturation and competitive displacement by Microsoft Entra ID bundled with Office 365 [1]</w:t>
      </w:r>
    </w:p>
    <w:p>
      <w:pPr>
        <w:spacing w:before="40" w:after="40"/>
        <w:ind w:left="283"/>
      </w:pPr>
      <w:r>
        <w:rPr>
          <w:rFonts w:ascii="Calibri" w:hAnsi="Calibri"/>
          <w:b/>
          <w:color w:val="4A6B25"/>
          <w:sz w:val="20"/>
        </w:rPr>
        <w:t xml:space="preserve">2. </w:t>
      </w:r>
      <w:r>
        <w:rPr>
          <w:rFonts w:ascii="Calibri" w:hAnsi="Calibri"/>
          <w:b w:val="0"/>
          <w:color w:val="3A4A28"/>
          <w:sz w:val="20"/>
        </w:rPr>
        <w:t>Security credibility erosion — the 2023 breach affecting all customers (not 1% initially reported), the $60M shareholder lawsuit settlement, and the January 2026 ShinyHunters incident undermine trust in a company whose product IS security [3]</w:t>
      </w:r>
    </w:p>
    <w:p>
      <w:pPr>
        <w:spacing w:before="40" w:after="40"/>
        <w:ind w:left="283"/>
      </w:pPr>
      <w:r>
        <w:rPr>
          <w:rFonts w:ascii="Calibri" w:hAnsi="Calibri"/>
          <w:b/>
          <w:color w:val="4A6B25"/>
          <w:sz w:val="20"/>
        </w:rPr>
        <w:t xml:space="preserve">3. </w:t>
      </w:r>
      <w:r>
        <w:rPr>
          <w:rFonts w:ascii="Calibri" w:hAnsi="Calibri"/>
          <w:b w:val="0"/>
          <w:color w:val="3A4A28"/>
          <w:sz w:val="20"/>
        </w:rPr>
        <w:t>Microsoft Entra ID bundling threat — Microsoft integrates identity management into its 400M+ user platform at no additional cost, creating existential competitive pressure on Okta's core workforce identity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Okta occupies a protected position as AI amplifies the need for identity management rather than threatening it — every AI agent, every machine-to-machine interaction, and every automated workflow requires identity authentication and authorization, expanding Okta's total addressable market [1][2]. CEO McKinnon explicitly states that 'AI agents need to log in and have their own identities,' positioning Okta as essential infrastructure for the AI economy. However, major platform competitors (Microsoft Entra ID, Google Cloud Identity) are embedding AI-powered identity features into their broader platforms, creating bundling risk. Okta also faces the ironic risk that its own security track record — with the 2023 support system breach affecting all customers and the $60M shareholder lawsuit settlement — undermines its credibility as a security vendor [3]. AI Opportunity (1/1): Okta is generating revenue from AI-related products: Identity Threat Protection, Okta for AI Agents, Cross App Access, and Auth0 for AI Agents are all shipping to customers and represent a growing portion of new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Okta Q4/FY2026 Earnings Release — $2.92B revenue (12% growth), $3.0B ARR (11.8% growth), $3.50 adjusted EPS, FY2027 guidance $3.17-$3.19B revenue, March 2026</w:t>
      </w:r>
    </w:p>
    <w:p>
      <w:pPr>
        <w:spacing w:before="20" w:after="20"/>
        <w:ind w:left="170"/>
      </w:pPr>
      <w:r>
        <w:rPr>
          <w:rFonts w:ascii="Calibri" w:hAnsi="Calibri"/>
          <w:b/>
          <w:color w:val="4A6B25"/>
          <w:sz w:val="15"/>
        </w:rPr>
        <w:t xml:space="preserve">2. </w:t>
      </w:r>
      <w:r>
        <w:rPr>
          <w:rFonts w:ascii="Calibri" w:hAnsi="Calibri"/>
          <w:b w:val="0"/>
          <w:color w:val="3A4A28"/>
          <w:sz w:val="17"/>
        </w:rPr>
        <w:t>Okta Leadership and AI Strategy — CEO Todd McKinnon on AI agent identity, COO Eric Kelleher on culture, Cross App Access protocol, Okta for AI Agents launch, competitive positioning vs Microsoft</w:t>
      </w:r>
    </w:p>
    <w:p>
      <w:pPr>
        <w:spacing w:before="20" w:after="20"/>
        <w:ind w:left="170"/>
      </w:pPr>
      <w:r>
        <w:rPr>
          <w:rFonts w:ascii="Calibri" w:hAnsi="Calibri"/>
          <w:b/>
          <w:color w:val="4A6B25"/>
          <w:sz w:val="15"/>
        </w:rPr>
        <w:t xml:space="preserve">3. </w:t>
      </w:r>
      <w:r>
        <w:rPr>
          <w:rFonts w:ascii="Calibri" w:hAnsi="Calibri"/>
          <w:b w:val="0"/>
          <w:color w:val="3A4A28"/>
          <w:sz w:val="17"/>
        </w:rPr>
        <w:t>Okta Security Incidents and ESG — October 2023 support system breach affecting all customers, $60M shareholder settlement, January 2026 ShinyHunters claim, Nightfall AI and BeyondTrust analysis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OKTA (Okta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