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OLOX</w:t>
      </w:r>
      <w:r>
        <w:rPr>
          <w:rFonts w:ascii="Calibri" w:hAnsi="Calibri"/>
          <w:b/>
          <w:color w:val="1A2010"/>
          <w:sz w:val="40"/>
        </w:rPr>
        <w:t xml:space="preserve">  Olenox Industries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Metal Fabrication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Olenox Industries (formerly Safe &amp; Green Holdings, renamed January 2026) is a micro-cap diversified holding company providing modular construction, medical testing solutions, oil and gas field services, and environmental waste management. The company operates across Construction, Medical, and Development &amp; Environmental segments from Miami, Florida, with 31 employees and $3.4M in annual revenue.</w:t>
      </w:r>
    </w:p>
    <w:p>
      <w:r>
        <w:rPr>
          <w:rFonts w:ascii="Calibri" w:hAnsi="Calibri"/>
          <w:b/>
          <w:color w:val="6E8450"/>
          <w:sz w:val="18"/>
        </w:rPr>
        <w:t>31 Employees · https://www.safeandgreenholdings.com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Revenue has collapsed from $38.3M in 2021 to $3.4M TTM — a 91% decline over three years — with no successful product launches, pivots, or business transformations to offset the deterioration [1]. The company executed a 1-for-64 reverse stock split and rebranded from Safe &amp; Green Holdings to Olenox Industries in January 2026, signaling distress rather than innovation [3]. AI Deployment (0/2): No AI products, services, or internal AI deployment. The Machfu IoT acquisition announced with LOI provides Bluetooth sensor gateways but no AI capability [2]. Market Share (1/2): The company is pivoting toward oil and gas field services (well maintenance, tooling, field support) where it is a tiny participant with no meaningful market share in a highly fragmented market [1]. Pipeline (1/2): Management expects cash-flow positivity in 2026 from third-party O&amp;G service revenue expansion and the Machfu IoT platform acquisition, providing some pipeline visibility [1][2]. R&amp;D Intensity (0/1): No disclosed R&amp;D spending; the company lacks resources for meaningful research given $3.4M revenue and -$4.8M operating cash flow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Olenox's stated positioning — 'delivering innovative solutions across infrastructure, construction, energy, healthcare, and environmental sectors' — is generic boilerplate interchangeable with any diversified holding company [2]. The frequent name changes, segment pivots, and corporate restructuring suggest no enduring purpose beyond survival. Community Impact (0/2): No evidence of charitable programs, community investment, or social impact initiatives at this scale [3]. Employee Retention (0/2): The company has only 31 employees and has undergone significant leadership turnover — CEO Mike McLaren replaced former CEO Paul Galvin, and the company twice adjourned its annual meeting due to lack of quorum, signaling governance dysfunction [2][3]. Insider Buying (1/2): New CEO McLaren, who founded the Olenox subsidiary, has personal equity exposure through the reverse merger structure, though no open-market insider purchases are disclosed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FAILURE: Average daily volume of 1.40M shares x $0.61 stock price = $855K daily dollar volume, below the $1M minimum threshold required for IOWN investability [4]. Even excluding the liquidity floor, the financial profile is severely distressed: revenue of $3.4M declined 40% YoY, with a 91% collapse from $38.3M in 2021 [4]. ROE of -228% reflects massive accumulated losses against minimal equity. Operating cash flow is -$4.8M, profit margin is 0%, and the company executed a 1-for-64 reverse stock split to avoid NASDAQ delisting [3]. Total debt of $12.2M against $3.0M cash and $5.9M market cap creates existential balance sheet risk. No forward PE or PEG ratio available as analysts do not cover this company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Olenox Industries exhibits classic finite game behavior — frequent strategy pivots (modular construction to medical testing to O&amp;G services), name changes (SG Blocks to Safe &amp; Green Holdings to Olenox Industries), leadership turnover, and a focus on near-term survival over long-term purpose. The company has changed its identity three times in five years, reflecting opportunistic positioning rather than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Just Cause evident (0/3 points). The company has pivoted from modular construction to medical testing to oil and gas services, changing its name twice in the process (SG Blocks to Safe &amp; Green to Olenox) [3]. There is no consistent purpose beyond pursuing whatever revenue opportunity emerges next. This is textbook finite game behavior — the company exists to survive, not to advance a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Low-trust indicators are present (0/2 points). The company has 31 employees, replaced its CEO, twice failed to achieve quorum at its annual meeting, executed a 1-for-64 reverse stock split, and is in the midst of a fundamental corporate identity transformation [3]. The governance dysfunction (failed quorum) suggests shareholder disengagement that reflects broader organizational instability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awareness or worthy rival mindset (0/1 point). The company is too small ($3.4M revenue) and unfocused (spanning construction, medical, O&amp;G, and environmental segments) to meaningfully engage with competitors. The competitive language focuses on 'capturing market opportunities' rather than learning from rivals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pivoted multiple times — from modular construction to medical testing during COVID to oil and gas field services — demonstrating willingness to change (1/2 points) [1][2]. However, these pivots appear driven by desperation rather than a Just Cause, and none have been transformatively successful as revenue has declined 91% over three years. Flexibility without purpose is not existential flexibility in Sinek's framework.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courageous decisions that sacrificed near-term results for long-term capability (0/2 points). Leadership decisions appear reactive rather than principled — the acquisitions, name changes, and segment pivots reflect survival instincts, not strategic courage [2]. The 1-for-64 reverse split to avoid NASDAQ delisting is the opposite of courageous leadership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Olenox Industries is a micro-cap turnaround story attempting to pivot from a failed modular construction business into oil and gas field services, with management targeting cash-flow positivity in 2026 through well maintenance, tooling, and field support revenue [1]. The Machfu IoT acquisition (LOI stage) could provide recurring revenue from industrial sensor gateways if completed. New CEO Mike McLaren brings 30+ years of energy industry experience and personal conviction in the O&amp;G services opportunity [2]. At $5.9M market cap and 0.02x price-to-book, the stock is priced for bankruptcy, creating asymmetric upside if the turnaround succeeds.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Revenue has collapsed 91% from $38.3M in 2021 to $3.4M TTM, with a 40% YoY decline continuing through the latest period [4]. ROE of -228% reflects massive accumulated losses, operating cash flow is -$4.8M, and total debt of $12.2M exceeds the $5.9M market cap [4]. The company executed a 1-for-64 reverse stock split to avoid NASDAQ delisting and twice failed to achieve annual meeting quorum — both severe governance red flags [3]. The stock fails the IOWN liquidity floor at $855K daily dollar volume, making it untradeable for institutional portfolios. The company has changed its name three times, pivoted across four unrelated segments (construction, medical, O&amp;G, environmental), and has no analyst coverage, no forward earnings estimates, and no proven revenue in its current O&amp;G pivot. This is a speculative micro-cap with existential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Management target of cash-flow positivity in 2026 from oil and gas field services (well maintenance, tooling, field support) would represent the first positive inflection in years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Machfu IoT acquisition (LOI stage) could provide Bluetooth sensor gateway technology enabling recurring industrial monitoring revenue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Mike McLaren's 30+ years of energy industry experience provides domain expertise for the O&amp;G services pivot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collapsed 91% from $38.3M (2021) to $3.4M TTM with operating cash flow of -$4.8M — the company may not survive long enough to execute the turnaround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Total debt of $12.2M exceeds market cap of $5.9M, creating existential balance sheet risk with limited access to capital markets at this valuation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Failed annual meeting quorum (twice), 1-for-64 reverse stock split, and three name changes in five years signal severe governance dysfunction and shareholder disengagement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Olenox's current operations — modular construction, oil and gas field services, and environmental waste management — involve physical-world activities that AI cannot directly substitute [1]. However, the company is too small and undifferentiated for AI protection to matter meaningfully. The construction segment faces incremental AI pressure from AI-powered design tools, automated project management, and modular construction optimization by larger competitors. The O&amp;G field services segment (well maintenance, tooling) involves hands-on physical work that is structurally protected from AI displacement. AI Opportunity (0/1): The Machfu IoT acquisition (LOI stage) provides industrial Bluetooth sensor gateways but this is basic connectivity, not AI — it does not generate AI-related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Olenox Industries / Safe &amp; Green Holdings — 2026 cash-flow positivity target, O&amp;G service mobilization, StockTitan press releases,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Olenox Industries — CEO Mike McLaren background, Machfu IoT acquisition LOI, board appointments, GlobeNewsWire January-February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Olenox Industries — Reverse stock split (1-for-64), name change to Olenox, failed annual meeting quorum, NASDAQ filings,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OLOX (Olenox Industries), retrieved April 26,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