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OPTT</w:t>
      </w:r>
      <w:r>
        <w:rPr>
          <w:rFonts w:ascii="Calibri" w:hAnsi="Calibri"/>
          <w:b/>
          <w:color w:val="1A2010"/>
          <w:sz w:val="40"/>
        </w:rPr>
        <w:t xml:space="preserve">  Ocean Power Technologies,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54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Maritime Technology / Renewable Energy · NYSE American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Ocean Power Technologies provides intelligent ocean systems for maritime defense, security, oil and gas, scientific research, and offshore wind applications. The company's product portfolio includes WAM-V autonomous surface vehicles, PowerBuoys, and shore-based command infrastructure. With a $15M funded backlog, a $163.9M pipeline, and a DoD Secret Facility clearance, OPT is transitioning from maritime energy to unmanned maritime systems — but remains deeply pre-profitable with $5.9M in trailing revenue.</w:t>
      </w:r>
    </w:p>
    <w:p>
      <w:r>
        <w:rPr>
          <w:rFonts w:ascii="Calibri" w:hAnsi="Calibri"/>
          <w:b/>
          <w:color w:val="6E8450"/>
          <w:sz w:val="18"/>
        </w:rPr>
        <w:t>53 Employees · https://oceanpowertechnologies.com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OPT scores on innovation based on its technology pivot and defense market traction. Track record (1/3): the company successfully transitioned from wave energy power generation to unmanned maritime systems and defense contracts, achieving a DoD Secret Facility Security Clearance and selection for the U.S. Navy's Project Overmatch — a meaningful technology validation [1]. AI deployment (1/2): OPT's WAM-V autonomous surface vehicles and intelligent buoy systems incorporate autonomous navigation and data analytics AI, though no specific AI-driven revenue or savings are quantified [1]. Market share (0/2): with $5.9M in trailing revenue and 53 employees, OPT has not established commercial market leadership [1]. Pipeline (1/2): the $163.9M pipeline (up 84% vs. October 2025) and $6.5M DHS multi-buoy contract represent concrete next-generation commercial milestones [1]. R&amp;D intensity (1/1): at this scale, essentially all expenditure is R&amp;D-oriented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OPT's purpose — 'making the ocean safer, cleaner, and more productive' — is specific, service-oriented, and connects the company's maritime technology to environmental and security outcomes that extend beyond profit [2]. Community impact (1/2): the company's low-carbon marine systems and involvement in offshore wind and ocean research serve environmental communities, though no formal charitable programs are documented [1]. Employee retention (1/2): the 53-person team suggests a highly focused, mission-driven organization; the company achieved ISO 9001 certification and DoD clearance, indicating process maturity, but tenure data is unavailable [1]. Insider buying (0/2): no specific insider buying transactions have been cited; the company's financial position makes insider investment difficult to quantify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OPTT fails the liquidity floor: stock price of $0.41 × approximately 1.5M avg daily volume = ~$615,000 — BELOW the $1,000,000 liquidity threshold. Infrastructure score = 0 regardless of other metrics. For reference, even without the liquidity floor, the metrics would score near zero: profit margin of -367% (floor), ROE deeply negative, revenue growth Q3 FY2026 showed QoQ decline from $2.4M to $0.4M. The company is in financial distress with -$18.6M operating cash flow against $11.7M in cash.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OPT's pivot from wave energy to unmanned maritime systems represents genuine existential flexibility in service of a consistent ocean-focused Just Cause. However, the company's survival depends on converting its $163.9M pipeline into contracted revenue quickly — a finite-game pressure that creates tension with infinite-game posture.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OPT's purpose — making the ocean safer, cleaner, and more productive through intelligent maritime systems — is specific, service-oriented, and distinctive. The company's consistent ocean focus across multiple technology pivots (wave energy, autonomous systems, data platforms) demonstrates mission coherence over time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53-person team is lean and focused; the achievement of DoD Secret Facility clearance and ISO 9001 certification suggests operational discipline. However, the company's precarious financial position (-$18.6M operating cash flow against $11.7M cash) creates existential uncertainty that limits the ability to build deep organizational trust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OPT competes against Teledyne, Saildrone, and larger defense contractors for autonomous maritime contracts. There is limited evidence of a 'learn from rivals' posture versus a survival-focused competitive stance at this company size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company's pivot from wave energy (PowerBuoys) to autonomous maritime systems (WAM-V, defense contracts) represents genuine existential flexibility — the company recognized that the wave energy market was not developing fast enough and repositioned into defense and security applications for its core ocean technology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Pursuing DoD Secret Facility clearance, entering Navy Project Overmatch, and reducing operating expenses by 27% while expanding backlog 300% demonstrates disciplined long-term investment. However, the company is operating at the edge of financial viability, which constrains the strategic options available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OPT's bull case rests on its transformation into a defense-oriented autonomous maritime systems company: the $15M funded backlog (up 300% YoY), $163.9M pipeline (up 84%), DoD Secret Facility Clearance, and U.S. Navy Project Overmatch selection position it as a credible small-cap defense technology play in a market where autonomous maritime systems are a growing national security priority. The $6.5M DHS multi-buoy contract provides near-term revenue visibility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compelling: OPT's $5.9M trailing revenue supporting an $80.5M market cap implies extreme valuation risk; the stock has declined 25% over 52 weeks; the Q3 FY2026 revenue guidance of $0.4–$0.6M versus $0.8M prior year shows revenue is declining; and the company has only $11.7M in cash against -$18.6M annual operating cash flow, implying a cash runway of less than one year. The liquidity floor of avg_daily_volume × stock_price falls below $1M, failing the IOWN investability threshold. Without emergency capital raises, OPT faces a near-term going-concern risk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DHS multi-buoy contract execution and delivery beginning Q4 FY2026 would provide the most significant near-term revenue catalyst and prove the company can fulfill defense contracts at scale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Pipeline conversion to contracts — if the $163.9M pipeline converts at even 20%, it would represent 5x the company's trailing annual revenue and transform the financial position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Emergency capital raise or strategic partnership — the most likely path to survival involves a capital injection from a defense prime or institutional investor at terms that provide 18–24 months of runway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risk: with $11.7M cash and -$18.6M annual operating cash flow, OPT may exhaust its liquidity within 8–10 months absent a capital raise or contract revenue acceleration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Illiquidity: avg daily volume × stock price is below IOWN's $1M threshold, making this stock inappropriate for institutional portfolio construction regardless of thesis quality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Contract execution risk: the company's small 53-person team and operational history suggest limited capacity to execute multiple large defense contracts simultaneously — pipeline is promising, but bandwidth is constrained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OPT's core maritime autonomous systems business is moderately protected from AI disruption — physical ocean operations, defense procurement requirements, and autonomous vessel technology are capital-intensive areas where established hardware relationships, security clearances, and operational expertise create barriers. AI actually enhances OPT's products (autonomous navigation, sensor fusion) rather than threatening them [1]. AI Opportunity (1/1): autonomous maritime systems ARE AI-powered products — WAM-V vessels, intelligent buoys, and shore command systems all incorporate AI for navigation and data processing, earning the tiebreaker point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Ocean Power Technologies Q3 FY2026 Preliminary Results, March 11,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Ocean Power Technologies FY2025 Annual Results — investors.oceanpowertechnologies.com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Ocean Power Technologies corporate website and mission statement — oceanpowertechnologies.com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StockInvest.us — OPTT earnings report summary,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