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ORLY</w:t>
      </w:r>
      <w:r>
        <w:rPr>
          <w:rFonts w:ascii="Calibri" w:hAnsi="Calibri"/>
          <w:b/>
          <w:color w:val="1A2010"/>
          <w:sz w:val="40"/>
        </w:rPr>
        <w:t xml:space="preserve">  O'Reilly Automotive,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2026-03-30 · Inspire: 33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Auto Parts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O'Reilly Automotive is a specialty retailer of automotive aftermarket parts, tools, supplies, equipment, and accessories, operating over 6,483 stores across 48 U.S. states, Puerto Rico, Mexico, and Canada. The company serves both do-it-yourself (DIY) customers and professional service providers.</w:t>
      </w:r>
    </w:p>
    <w:p>
      <w:r>
        <w:rPr>
          <w:rFonts w:ascii="Calibri" w:hAnsi="Calibri"/>
          <w:b/>
          <w:color w:val="6E8450"/>
          <w:sz w:val="18"/>
        </w:rPr>
        <w:t>87,000 Employees · https://www.oreillyauto.com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O'Reilly expanded from ~5,800 to 6,483 stores over five years while growing revenue from $14.4B (2022) to $17.8B (2025), including international expansion into Mexico and Canada [1]. The dual-market strategy serving both DIY consumers and professional mechanics has consistently gained market share in a fragmented aftermarket. AI Deployment (1/2): O'Reilly invested in foundational data infrastructure using Alation and Snowflake migration, enabling AI-driven inventory management and demand forecasting across 6,483 locations, though no quantified revenue or cost savings have been disclosed [3]. Market Share (2/2): O'Reilly is the #2 U.S. auto parts retailer by store count and revenue, with consistent market share gains in both professional and DIY segments against AutoZone, Advance Auto Parts, and NAPA [1]. Pipeline (0/2): No next-generation products or transformative initiatives announced with specific timelines; growth is incremental store expansion and same-store sales improvement [1]. R&amp;D Intensity (1/1): Significant investment in data governance, supply chain technology, and omnichannel capabilities above retail industry norms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O'Reilly's culture of servant leadership and 'promote from within' philosophy is deeply embedded — CEO Brad Beckham started as a parts specialist in 1996 and rose through the ranks, embodying the mission that 'our team members are our most valuable asset' [3]. This purpose shapes strategic decisions: the company invests heavily in training and internal promotion rather than external hiring. Community Impact (2/2): O'Reilly employs ~87,000 people with free battery and oil recycling programs in every store, remanufacturing programs that divert parts from landfills, and a sustainability commitment toward net-zero emissions by 2050 with near-term Scope 1&amp;2 reduction targets [4]. Employee Retention (1/2): Glassdoor rating of 3.2/5 across 4,727 reviews is below average for retail, with employees citing low pay driving high turnover and limited advancement despite the promote-from-within culture [3]. Insider Buying (1/2): The O'Reilly family (David O'Reilly as Executive Vice Chairman) maintains significant equity ownership, aligning family legacy with long-term company performance, though aggressive buyback programs ($3B+ annually) signal confidence more than direct insider purchasing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O'Reilly's infrastructure score is mechanically penalized by negative stockholders' equity (-$763M) resulting from aggressive share buybacks, which zeros out both D/E and ROE calculations despite fundamentally strong operations [5]. Profit margin of 14.3% is solid for specialty retail with 2026 guided operating margin of 19.2-19.7% [1]. Forward P/E of 25.8x is reasonable for a consistent compounder with 7-8% revenue growth [5]. Revenue growth of 7.8% YoY with 3yr CAGR of 7.3% reflects steady but not explosive expansion [1]. Free cash flow generation is strong — the company returns essentially all FCF via buybacks, reducing share count consistently. Long-term debt of $6.02B is the primary structural concern, though it is comfortably serviced by $2.5B+ net income [1]. Liquidity cleared: 6.0M avg volume × $92.23 = $555M daily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O'Reilly Automotive demonstrates strong infinite game characteristics through its deeply embedded promote-from-within culture, multi-generational family involvement, and consistent long-term execution. The company has grown continuously for decades without dramatic pivots, suggesting patient, endurance-oriented leadership. However, aggressive financial engineering through buybacks and the lack of transformative innovation temper the infinite game assessment.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O'Reilly's purpose — empowering team members to grow within the company while keeping America's vehicles running — is genuine and lived out through decades of promote-from-within execution [3]. CEO Brad Beckham's 28-year journey from parts specialist to CEO validates that the culture IS the strategy. However, the cause lacks the transformative, world-changing quality Sinek demands — it's an excellent business philosophy more than an aspirational vision of a better future.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promote-from-within culture and servant leadership philosophy create trust at the leadership level — executives like Brad Beckham who rose through the ranks understand frontline realities [3]. However, Glassdoor reviews (3.2/5) reveal that trust erodes at the store level: employees cite low pay driving high turnover, management inconsistency, and IT teams operating in silos [3]. The gap between corporate culture aspirations and store-level employee experience suggests trust is strongest at headquarters and thins at the edges.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O'Reilly acknowledges AutoZone's ALLDATA diagnostic advantage and Amazon's e-commerce threat, responding with strategic data infrastructure investment rather than price wars [3]. The company's approach to competition — differentiating through parts availability, professional installer relationships, and store-level expertise rather than pure price — reflects competing on capability. Management language focuses on 'being the best parts store' rather than 'beating AutoZone.'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O'Reilly has evolved from a regional Springfield, Missouri auto parts chain to a 6,483-store national and international retailer, expanding into professional installer services, Mexico, and Canada [1]. The Snowflake data migration and AI investment represent technological evolution. However, the company has never made a truly transformative pivot — it has executed the same business model with extraordinary consistency for decades, which is admirable but not existentially flexible.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O'Reilly's most courageous leadership decision is its unwavering commitment to the promote-from-within model even when external CEO hires might signal 'innovation' to Wall Street [3]. The company invests in store-level training and development at a cost that competitors have abandoned in favor of cheaper labor models. The decision to build foundational data infrastructure 'right' with Alation/Snowflake rather than rushing AI deployment shows long-term thinking over short-term analyst pressure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O'Reilly Automotive is a best-in-class specialty retailer compounding at 7-8% revenue growth with exceptional capital allocation — the company generates $2.5B+ in annual net income and returns virtually all of it via share buybacks that have reduced the float by ~40% over the past decade [1]. FY2025 revenue of $17.8B across 6,483 stores with 14.3% net margins and guided 19.2-19.7% operating margins for 2026 demonstrate pricing power in the non-discretionary auto parts aftermarket [1]. The aging U.S. vehicle fleet (average age 12.6 years), increasing vehicle complexity, and growing professional installer channel provide secular demand tailwinds. At 25.8x forward P/E, ORLY is priced as a quality compounder with 2026 EPS consensus of $3.23 (up 8.8% YoY) and a path to $3.56 in 2027 [1]. The promote-from-within culture creates organizational durability rare in retail.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valuation, disruption risk, and decelerating growth. Same-store sales growth of 3-5% guidance for 2026 is pedestrian for a stock trading at 31x trailing earnings [1]. Negative stockholders' equity (-$763M) from buyback-driven financial engineering means the balance sheet provides no safety margin if a downturn hits — long-term debt of $6.02B is entirely unhedged by equity cushion [5]. EV adoption threatens long-term parts demand as EVs have fewer moving parts and lower maintenance requirements, though this transition is 10-15 years from material impact. Amazon's auto parts expansion and AI-driven e-commerce could erode DIY market share over time. International expansion into Mexico and Canada adds execution risk and currency exposure. SG&amp;A expenses rose 7% in Q4 2025, outpacing revenue growth and signaling potential margin pressure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Consistent same-store sales growth of 3-5% in 2026 combined with ~150 new store openings driving total revenue toward $18.9B consensus, supported by the aging U.S. vehicle fleet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Operating margin expansion toward the 19.2-19.7% guided range as AI-driven inventory optimization and data infrastructure investments reduce waste and improve parts availability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Share buyback program continuing to reduce float by 3-5% annually, mechanically boosting EPS growth above revenue growth and supporting share price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Decelerating same-store sales growth (3-5% guidance vs. historical 5-7%) with rising SG&amp;A expenses threatening margin expansion at a 31x trailing P/E valuation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Negative stockholders' equity and $6.02B long-term debt from aggressive buybacks create financial fragility if consumer spending weakens or a recession pressures auto repair demand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Long-term EV adoption and autonomous driving technology threaten the traditional auto parts aftermarket demand base, though impact is 10+ years out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O'Reilly's core business — physical retail distribution of auto parts to DIY customers and professional mechanics — requires local inventory, in-person expertise, and same-day delivery that AI cannot replicate [3]. The company's 6,483-store physical footprint, parts availability guarantees, and professional installer relationships create switching costs. However, AI-driven e-commerce competitors (Amazon), autonomous vehicles reducing accident rates, and EV adoption reducing parts demand represent medium-term disruption vectors that analysts have flagged [3]. The aging U.S. vehicle fleet (average age 12.6 years) and increasing vehicle complexity provide a multi-year demand buffer. AI Opportunity (1/1): O'Reilly is deploying AI for inventory optimization, demand forecasting, and predictive maintenance recommendations across its store network, with Snowflake/Alation data infrastructure investments enabling future AI-driven revenue opportunities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33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O'Reilly Automotive Q4 2025 Earnings Release — $17.8B FY2025 revenue, $0.71 Q4 EPS, 2026 guidance, February 5,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O'Reilly Automotive Corporate Website — mission statement, promote-from-within culture, sustainability commitments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Klover.ai AI Strategy Analysis, Glassdoor Reviews (3.2/5, 4,727 reviews), Biz417 CEO Profile — leadership and culture analysis,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Sustainability, Sustainalytics — ESG ratings, recycling programs, net-zero 2050 commitment,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data for ORLY (O'Reilly Automotive), retrieved March 30,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