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PAYX</w:t>
      </w:r>
      <w:r>
        <w:rPr>
          <w:rFonts w:ascii="Calibri" w:hAnsi="Calibri"/>
          <w:b/>
          <w:color w:val="1A2010"/>
          <w:sz w:val="40"/>
        </w:rPr>
        <w:t xml:space="preserve">  Paychex,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2026-04-07 · Inspire: 63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Paychex provides human capital management (HCM) solutions including payroll processing, employee benefits administration, HR outsourcing, and insurance services for small to medium-sized businesses. Following its April 2025 acquisition of Paycor, Paychex serves over 740,000 clients across the United States, Europe, and India.</w:t>
      </w:r>
    </w:p>
    <w:p>
      <w:r>
        <w:rPr>
          <w:rFonts w:ascii="Calibri" w:hAnsi="Calibri"/>
          <w:b/>
          <w:color w:val="6E8450"/>
          <w:sz w:val="18"/>
        </w:rPr>
        <w:t>16,000 Employees · https://www.paychex.com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Paychex completed its largest-ever acquisition of Paycor in April 2025, significantly expanding its HCM platform into the mid-market segment and adding ~30,000 clients [1]. The integration drove Q3 FY2026 revenue up 20% YoY to $1.81B, though organic growth was a more modest ~5% [1]. AI Deployment (2/2): Paychex has been deploying AI for over a decade, with CEO John Gibson positioning the company as an 'AI and digitally driven HR technology company' [2]. The appointment of Beaumont Vance as SVP of Data, Analytics, and AI signals institutional commitment to AI-driven automation across payroll, compliance, and HR workflows [2]. Market Share (2/2): Paychex is the #2 payroll processor in the U.S. behind ADP, with dominant share in the small business segment (1-50 employees) and growing mid-market presence post-Paycor [1]. Pipeline (0/2): No specific next-generation products announced with launch dates beyond ongoing AI integration and Paycor synergy realization. R&amp;D Intensity (1/1): Meaningful investment in AI, digital platform modernization, and Paycor integration technology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Paychex's purpose of helping businesses succeed by simplifying the complexity of running a business is specific and well-articulated, connecting payroll/HR services to enabling entrepreneurship [2]. CEO Gibson's focus on 'seeing the world through the eyes of the customer' is genuine and reflected in product decisions. Community Impact (2/2): Paychex has appeared on Ethisphere's World's Most Ethical Companies list 15 consecutive times, with 61% female workforce and 53.5% women in leadership [3]. The company serves as critical infrastructure for 740,000+ small businesses, directly enabling job creation. Employee Retention (1/2): Stable workforce with consistent leadership, though specific retention metrics are not publicly disclosed. Insider Buying (1/2): Management has meaningful equity exposure through stock compensation; the 95.4% payout ratio demonstrates commitment to returning capital to shareholders.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Paychex demonstrates exceptional financial durability for a dividend stock. Forward P/E of 15.6x is attractive for a company generating 20% revenue growth (including Paycor) with 26.6% profit margins [4]. D/E of 124.9% reflects the Paycor acquisition financing but remains manageable given the recurring revenue model. ROE of 40.1% shows excellent capital efficiency [4]. The dividend track record is outstanding: 38+ consecutive years of payments with 14 consecutive years of growth, and a 5-year dividend CAGR of 11.2% [4]. The elevated payout ratio of 95.4% is the one weak spot, leaving limited margin of safety. Revenue growth 5yr CAGR of ~6.5% reflects steady organic expansion pre-Paycor. Liquidity floor easily cleared: 4.2M avg volume × $91.85 = $383M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Paychex exhibits mixed infinite game characteristics. The company has maintained a consistent purpose of serving small business owners for 55 years, but the Paycor acquisition represents a shift toward mid-market growth that tests whether purpose or ambition is driving strategy. The 38-year dividend streak demonstrates long-term commitment to stakeholders.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Paychex's cause — enabling small businesses to thrive by removing HR complexity — has been consistent since Tom Golisano founded the company in 1971 with $3,000 [2]. The mission has endured through multiple leadership transitions and economic cycles, though the Paycor acquisition signals a possible expansion beyond the founding cause into mid-market competition with ADP. (2/3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Paychex maintains a stable organization with consistent leadership under CEO Gibson since 2022. The 15 consecutive years on Ethisphere's Most Ethical Companies list suggests strong organizational values [3]. However, no specific evidence of exceptional employee empowerment or unusually low turnover distinguishes it from peers. (1/2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Paychex's competitive language focuses on serving customers better rather than destroying ADP. The Paycor acquisition expanded capabilities rather than eliminating a competitor. Management consistently frames competition as motivation to improve the platform, particularly in AI and digital transformation [2]. (1/1 point)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Paychex has evolved from basic payroll processing to a comprehensive HCM platform, adding benefits, insurance, and HR outsourcing over decades [1]. The Paycor acquisition represents incremental expansion rather than transformative reinvention. The company has not faced or passed a true existential flexibility test. (1/2 points)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Paycor acquisition — Paychex's largest deal ever — required courage to integrate a competitor and move upmarket into ADP's territory [1]. However, the deal was strategic and low-risk rather than contrarian. No evidence of sacrificing near-term earnings for long-term capability beyond standard R&amp;D investment. (1/2 points)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Paychex is a high-quality dividend compounder generating $1.81B in quarterly revenue (up 20% YoY) following its transformative Paycor acquisition, which expanded the addressable market into mid-sized businesses [1]. The forward P/E of 15.6x is attractive for a company with 26.6% profit margins, 40% ROE, and a 38-year dividend track record growing at 11% CAGR [4]. Organic growth of ~5% combined with Paycor synergies positions Paychex for sustained mid-teens revenue growth through FY2027, with FY2026 guidance of 16.5-18.5% total revenue growth and 10-11% adjusted EPS growth [1]. The 4.7% dividend yield provides immediate income while the company integrates AI across its platform to defend its SMB moat.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integration risk and competitive pressure. The Paycor acquisition roughly doubled Paychex's debt load (D/E 124.9%), and the 95.4% payout ratio leaves minimal cushion if integration stumbles or recession hits SMB clients [4]. Organic growth of only ~5% suggests the core business is mature, with the headline 20% growth masking acquisition-driven inflation [1]. Cloud-native competitors like Rippling and Deel are targeting SMB payroll with AI-first platforms at lower price points, potentially compressing margins over time. The Q4 FY2026 growth guidance of ~12% with adjusted operating margins of 41-42% (vs. 47.7% in Q3) suggests margin headwinds as Paycor integration costs persist [1]. Small business clients are disproportionately affected by economic slowdowns, creating cyclical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Paycor integration synergies — management targets significant cost savings and cross-selling revenue from combining 740,000+ combined clients on an expanded HCM platform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product expansion — predictive analytics, automated compliance, and AI-powered HR insights create premium pricing opportunities and competitive differentiation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Dividend growth trajectory — 11.2% 5-year CAGR with 38+ consecutive years of payments positions PAYX as an elite dividend compounder for income investors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Paycor integration execution risk — largest acquisition in company history with elevated D/E of 124.9% and 95.4% payout ratio leaves no margin for error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Cloud-native competition from Rippling, Deel, and Gusto targeting SMB payroll with AI-first, lower-cost platforms that could compress Paychex's margins and share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SMB cyclical exposure — 740,000+ small business clients are disproportionately vulnerable to recession, potentially driving higher churn and lower check volumes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Paychex occupies a PROTECTED position — payroll processing involves deeply regulated processes (tax compliance, employment law, benefits administration) with high switching costs and regulatory complexity that AI alone cannot replicate [2]. However, AI tools from competitors like Gusto, Rippling, and Deel are targeting the SMB payroll market with automated, self-service platforms that could compress margins or reduce the need for Paychex's full-service model. The regulatory moat (tax filing accuracy, compliance updates across 50 states) provides meaningful protection. AI Opportunity (1/1): Paychex is actively generating revenue from AI-driven products — predictive analytics for employee retention, automated compliance monitoring, and AI-powered HR insights are embedded across the platform and contribute to premium pricing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Paychex Q3 FY2026 Earnings Release — $1.81B revenue, 20% growth, 47.7% adjusted operating margin,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Paychex corporate website, newsroom, and executive bios — CEO John Gibson leadership and AI strategy,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Paychex 2023 ESG Report — Ethisphere recognition, workforce demographics, environmental commitments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PAYX, retrieved April 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