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PENG</w:t>
      </w:r>
      <w:r>
        <w:rPr>
          <w:rFonts w:ascii="Calibri" w:hAnsi="Calibri"/>
          <w:b/>
          <w:color w:val="1A2010"/>
          <w:sz w:val="40"/>
        </w:rPr>
        <w:t xml:space="preserve">  Penguin Solutions, Inc.</w:t>
      </w:r>
    </w:p>
    <w:p>
      <w:pPr>
        <w:spacing w:after="120"/>
      </w:pPr>
      <w:r>
        <w:rPr>
          <w:rFonts w:ascii="Calibri" w:hAnsi="Calibri"/>
          <w:b/>
          <w:color w:val="6E8450"/>
          <w:sz w:val="18"/>
        </w:rPr>
        <w:t>GROWTH SLEEVE · 2026-05-01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Penguin Solutions, Inc. designs, builds, deploys, and manages enterprise AI and HPC solutions worldwide through three segments: Advanced Computing (HPC/AI infrastructure under Penguin Computing, Stratus, and Penguin Edge brands), Integrated Memory (specialty DRAM and hybrid memory solutions), and Optimized LED (LED technology). The company also offers the OriginAI platform for AI infrastructure management.</w:t>
      </w:r>
    </w:p>
    <w:p>
      <w:r>
        <w:rPr>
          <w:rFonts w:ascii="Calibri" w:hAnsi="Calibri"/>
          <w:b/>
          <w:color w:val="6E8450"/>
          <w:sz w:val="18"/>
        </w:rPr>
        <w:t>2,900 Employees · https://www.penguinsolutions.com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 points — Penguin Solutions completed a transformative pivot from SMART Global Holdings (commodity memory modules) to an AI infrastructure platform company through the acquisitions of Penguin Computing and Stratus Technologies, fundamentally redefining the business [1][2]. AI Deployment: 2 points — the company ships AI-powered infrastructure solutions including the OriginAI platform for AI workload management, and the Integrated Memory segment grew 41% YoY driven by AI/HPC demand for specialty DRAM solutions [1]. Market Share Leadership: 1 point — Penguin Computing is a recognized player in the HPC market with government and enterprise deployments, though it is not a dominant category leader against Dell, HPE, or Supermicro. Product Pipeline: 1 point — new CEO Kash Shaikh (appointed February 2026) is accelerating the pivot toward inference-focused AI infrastructure with expanded OriginAI capabilities and new go-to-market structure [2]. R&amp;D Intensity: 1 point — technology R&amp;D investment in AI/HPC platforms and specialty memory solutions is above average for the IT services category.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 point — Penguin Solutions positions itself as 'the AI factory platform company' with 'innovative technologies, skills, experience, and partnerships needed to turn AI ambitions into reality' — this is market positioning rather than a genuine purpose statement, interchangeable with many tech companies [2]. Community &amp; Charitable Impact: 1 point — the company has demonstrated meaningful environmental commitment, reducing Scope 1 and 2 GHG emissions by 76%, converting two facilities to 100% renewable energy, and committing to net-zero emissions by 2030 [3]. Employee Retention: 0 points — Glassdoor rating of 2.9/5.0 (25% below industry average) with employee complaints citing 'continual turnover, poor leadership and lack of focus on clients' and criticism that the company is 'chasing AI with no real solution' [2]. Insider Buying: 0 points — no evidence of meaningful insider buying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($40.7M daily value traded). D/E of 83.4% is slightly above the 70% target but well within acceptable range for a capital-intensive tech company [4]. ROE of 9.6% is below the 15% target, reflecting thin margins as the company transitions its business model. Revenue declined 6.2% YoY in the most recent quarter, though management raised full-year FY2026 guidance to 12% revenue growth (up from 6%) and GAAP EPS of $1.30 (up from $0.85), signaling an inflection point [1]. Forward P/E of 11.6x is highly attractive for a technology company with AI exposure. Profit margin of 4.1% is thin, reflecting the hardware-heavy business mix. The 3-year revenue CAGR is approximately -0.7% as the company navigated its transformation from SMART Global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Penguin Solutions exhibits classic finite game behavior: frequent leadership changes (third CEO in recent years with Kash Shaikh appointed February 2026), a corporate identity that shifts with market trends (SMART Global → SGH → Penguin Solutions), and a strategy driven by chasing the hottest market (memory → HPC → AI) rather than a durable purpose. Glassdoor reviews explicitly criticize 'chasing AI with no real solution,' and the 2.9/5 rating suggests an organization under stress from constant reinvention without a stable cultural foundation.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Penguin Solutions has no articulated Just Cause. The company's identity has shifted from SMART Global Holdings (memory modules) to Penguin Solutions (AI infrastructure) in recent years, and its positioning as 'the AI factory platform company' is a market opportunity statement, not a vision of a better future [2]. The frequent name changes and strategic pivots suggest a company that redefines itself based on what's trending, not based on an enduring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Glassdoor rating of 2.9/5.0 (25% below IT industry average) indicates a low-trust environment. Employee reviews cite 'continual turnover, poor leadership and lack of focus on clients' and criticize the company for 'chasing AI with no real solution' [2]. The appointment of the third CEO in recent years (Kash Shaikh replacing Mark Adams in February 2026) adds organizational instability. These are hallmarks of a company where people spend energy protecting themselves rather than advancing a shared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competitive messaging from Penguin Solutions focuses on differentiation through being 'the AI factory platform company' and positioning against competitors like Dell, HPE, and Supermicro in finite, market-share-driven terms [1]. No evidence of management acknowledging competitors' strengths or using rivalry as motivation for genuine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the transformation from SMART Global Holdings (commodity memory modules) to Penguin Solutions (AI infrastructure platform) represents genuine strategic flexibility, involving the acquisition of Penguin Computing, rebranding the entire company, and restructuring around AI/HPC [1]. However, this pivot appears driven more by market opportunity than by a Just Cause, and employees question whether it reflects genuine capability or trend-chasing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management made the bold decision to fundamentally transform the company from a memory module manufacturer into an AI infrastructure platform, accepting short-term revenue declines (Advanced Computing down 15% YoY) while investing in the strategic pivot [1]. Raising FY2026 guidance despite near-term revenue pressure shows willingness to communicate confidence in the transformation, though it remains to be seen if new CEO Shaikh can execute the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Penguin Solutions offers a compelling risk-reward as an AI infrastructure play at a forward P/E of just 11.6x — a fraction of the valuation commanded by peers like Supermicro or Dell's infrastructure division. Management doubled FY2026 revenue growth guidance from 6% to 12% and raised GAAP EPS guidance from $0.85 to $1.30, driven by the Integrated Memory segment's 41% growth on AI demand and the expansion of the OriginAI platform [1]. The company's pivot toward inference-focused AI infrastructure positions it for the next phase of AI deployment beyond training.</w:t>
      </w:r>
    </w:p>
    <w:p>
      <w:pPr>
        <w:spacing w:after="120"/>
      </w:pPr>
      <w:r>
        <w:rPr>
          <w:rFonts w:ascii="Calibri" w:hAnsi="Calibri"/>
          <w:b w:val="0"/>
          <w:color w:val="3A4A28"/>
          <w:sz w:val="20"/>
        </w:rPr>
        <w:t>The bear case is execution risk compounded by organizational instability. PENG has undergone a complete corporate identity transformation (name change, CEO change, strategy shift) in a compressed timeframe, and Glassdoor's 2.9/5 rating with complaints about 'chasing AI with no real solution' suggests the internal culture has not kept pace with the external narrative [2]. Profit margins of just 4.1% leave minimal room for error in a capital-intensive hardware business competing against Dell, HPE, and Supermicro — companies with far greater scale and established customer relationships. The trailing P/E of 43x versus 11.6x forward requires the earnings inflection to actually materialize; if FY2026 guidance is missed, the stock faces significant downside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growth guidance raised to 12% YoY with GAAP EPS of $1.30, representing a meaningful earnings inflection if management delivers on the raised outlook</w:t>
      </w:r>
    </w:p>
    <w:p>
      <w:pPr>
        <w:spacing w:before="40" w:after="40"/>
        <w:ind w:left="283"/>
      </w:pPr>
      <w:r>
        <w:rPr>
          <w:rFonts w:ascii="Calibri" w:hAnsi="Calibri"/>
          <w:b/>
          <w:color w:val="4A6B25"/>
          <w:sz w:val="20"/>
        </w:rPr>
        <w:t xml:space="preserve">2. </w:t>
      </w:r>
      <w:r>
        <w:rPr>
          <w:rFonts w:ascii="Calibri" w:hAnsi="Calibri"/>
          <w:b w:val="0"/>
          <w:color w:val="3A4A28"/>
          <w:sz w:val="20"/>
        </w:rPr>
        <w:t>Growing enterprise demand for inference-focused AI infrastructure as the market shifts from training to deployment, positioning PENG's OriginAI platform and HPC solutions for the next growth wave</w:t>
      </w:r>
    </w:p>
    <w:p>
      <w:pPr>
        <w:spacing w:before="40" w:after="40"/>
        <w:ind w:left="283"/>
      </w:pPr>
      <w:r>
        <w:rPr>
          <w:rFonts w:ascii="Calibri" w:hAnsi="Calibri"/>
          <w:b/>
          <w:color w:val="4A6B25"/>
          <w:sz w:val="20"/>
        </w:rPr>
        <w:t xml:space="preserve">3. </w:t>
      </w:r>
      <w:r>
        <w:rPr>
          <w:rFonts w:ascii="Calibri" w:hAnsi="Calibri"/>
          <w:b w:val="0"/>
          <w:color w:val="3A4A28"/>
          <w:sz w:val="20"/>
        </w:rPr>
        <w:t>New CEO Kash Shaikh brings three decades of enterprise software and AI infrastructure leadership from Securonix, potentially bringing operational discipline and customer-centric execution to accelerate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Organizational instability from third CEO transition in recent years and Glassdoor 2.9/5 rating could impair execution during a critical transformation period</w:t>
      </w:r>
    </w:p>
    <w:p>
      <w:pPr>
        <w:spacing w:before="40" w:after="40"/>
        <w:ind w:left="283"/>
      </w:pPr>
      <w:r>
        <w:rPr>
          <w:rFonts w:ascii="Calibri" w:hAnsi="Calibri"/>
          <w:b/>
          <w:color w:val="4A6B25"/>
          <w:sz w:val="20"/>
        </w:rPr>
        <w:t xml:space="preserve">2. </w:t>
      </w:r>
      <w:r>
        <w:rPr>
          <w:rFonts w:ascii="Calibri" w:hAnsi="Calibri"/>
          <w:b w:val="0"/>
          <w:color w:val="3A4A28"/>
          <w:sz w:val="20"/>
        </w:rPr>
        <w:t>Thin 4.1% profit margins in hardware-intensive AI infrastructure leave the company vulnerable to pricing pressure from larger competitors (Dell, HPE, Supermicro) with superior scale economics</w:t>
      </w:r>
    </w:p>
    <w:p>
      <w:pPr>
        <w:spacing w:before="40" w:after="40"/>
        <w:ind w:left="283"/>
      </w:pPr>
      <w:r>
        <w:rPr>
          <w:rFonts w:ascii="Calibri" w:hAnsi="Calibri"/>
          <w:b/>
          <w:color w:val="4A6B25"/>
          <w:sz w:val="20"/>
        </w:rPr>
        <w:t xml:space="preserve">3. </w:t>
      </w:r>
      <w:r>
        <w:rPr>
          <w:rFonts w:ascii="Calibri" w:hAnsi="Calibri"/>
          <w:b w:val="0"/>
          <w:color w:val="3A4A28"/>
          <w:sz w:val="20"/>
        </w:rPr>
        <w:t>The pivot from SMART Global Holdings to Penguin Solutions is unproven at scale — Advanced Computing revenue declined 15% YoY even as management raised overall guidance, suggesting the transformation is uneven across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 points — Penguin Solutions IS AI infrastructure. The company builds and deploys HPC/AI computing systems, specialty memory for AI workloads, and the OriginAI management platform. AI adoption directly increases demand for PENG's products and services — the Integrated Memory segment grew 41% YoY specifically on AI-driven demand [1]. The company's HPC computing division serves government and enterprise AI deployments that require physical infrastructure AI cannot displace. Management is pivoting toward inference-focused AI infrastructure as the market shifts from training to deployment [1]. AI Opportunity: 1 point — the company generates quantifiable AI-related revenue across both the Advanced Computing and Integrated Memory segments, with management explicitly citing AI demand as the primary growth driver and raising FY2026 guidance on AI tailwinds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Penguin Solutions Q2 FY2026 Earnings and raised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Penguin Solutions CEO transition announcement and Glassdoor reviews, February 2026</w:t>
      </w:r>
    </w:p>
    <w:p>
      <w:pPr>
        <w:spacing w:before="20" w:after="20"/>
        <w:ind w:left="170"/>
      </w:pPr>
      <w:r>
        <w:rPr>
          <w:rFonts w:ascii="Calibri" w:hAnsi="Calibri"/>
          <w:b/>
          <w:color w:val="4A6B25"/>
          <w:sz w:val="15"/>
        </w:rPr>
        <w:t xml:space="preserve">3. </w:t>
      </w:r>
      <w:r>
        <w:rPr>
          <w:rFonts w:ascii="Calibri" w:hAnsi="Calibri"/>
          <w:b w:val="0"/>
          <w:color w:val="3A4A28"/>
          <w:sz w:val="17"/>
        </w:rPr>
        <w:t>Penguin Solutions 2025 Environmental and Social Sustainability 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PENG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