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PGNY</w:t>
      </w:r>
      <w:r>
        <w:rPr>
          <w:rFonts w:ascii="Calibri" w:hAnsi="Calibri"/>
          <w:b/>
          <w:color w:val="1A2010"/>
          <w:sz w:val="40"/>
        </w:rPr>
        <w:t xml:space="preserve">  Progyny, Inc.</w:t>
      </w:r>
    </w:p>
    <w:p>
      <w:pPr>
        <w:spacing w:after="120"/>
      </w:pPr>
      <w:r>
        <w:rPr>
          <w:rFonts w:ascii="Calibri" w:hAnsi="Calibri"/>
          <w:b/>
          <w:color w:val="6E8450"/>
          <w:sz w:val="18"/>
        </w:rPr>
        <w:t>GROWTH SLEEVE · 2026-04-25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NASDAQ · United States</w:t>
      </w:r>
    </w:p>
    <w:p>
      <w:pPr>
        <w:spacing w:after="80"/>
      </w:pPr>
      <w:r>
        <w:rPr>
          <w:rFonts w:ascii="Calibri" w:hAnsi="Calibri"/>
          <w:b w:val="0"/>
          <w:color w:val="3A4A28"/>
          <w:sz w:val="20"/>
        </w:rPr>
        <w:t>Progyny is the leading fertility and family building benefits management company in the United States, serving approximately 600 employer clients covering 7.2 million lives. The company offers comprehensive fertility treatment coverage through its Smart Cycle bundled payment model, pharmacy services through its Progyny Rx subsidiary, and is expanding into broader women's health benefits.</w:t>
      </w:r>
    </w:p>
    <w:p>
      <w:r>
        <w:rPr>
          <w:rFonts w:ascii="Calibri" w:hAnsi="Calibri"/>
          <w:b/>
          <w:color w:val="6E8450"/>
          <w:sz w:val="18"/>
        </w:rPr>
        <w:t>1,200 Employees · https://www.progyny.com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Progyny grew revenue from approximately $344M in 2020 to $1.29B in 2025, a five-year CAGR of ~30%, expanding from a niche fertility benefit manager to a comprehensive family building and women's health platform [1]. The launch of Progyny Rx pharmacy services and expansion into broader women's health benefits represent meaningful new revenue streams, though not a transformative business model pivot. AI Deployment (1/2): Management has announced AI investments to augment services across patients, providers, and employer clients — including automated next-best-action recommendations and friction reduction for patients on fertility journeys — but no specific AI-powered products are shipping with measurable revenue impact yet [2]. Market Share (2/2): Progyny is the dominant managed fertility benefit provider with 555 employer clients and 6.7 million covered lives, having created and defined the category of outcomes-based fertility benefits management [1]. The company grew clients 17% YoY (473 to 555) demonstrating continued share gains [1]. Pipeline (1/2): Progyny Select fully insured product rollout and expansion into women's health are in progress, with 2026 guidance projecting ~600 clients and 7.2 million covered lives [1]. Specific timelines for new products are vague beyond the current selling season. R&amp;D Intensity (0/1): As a healthcare services company, Progyny does not report significant R&amp;D spending; innovation is embedded in clinical protocol development and technology platform improvements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Progyny's mission to make any family building journey possible reflects genuine intentionality — the company has built its entire business model around improving fertility treatment outcomes through evidence-based protocols and comprehensive coverage [2]. CEO Pete Anevski has led the company since inception with a clear connection between purpose and strategy. The mission differentiates from generic healthcare platitudes. Community Impact (1/2): CEO Pete Anevski was honored as a World Economic Forum Champion for Women's Health in October 2025, recognizing Progyny's role in advancing reproductive healthcare access [2]. The company has expanded access to fertility benefits for millions of employees who previously lacked coverage. No specific charitable foundation or dollar amounts identified. Employee Retention (1/2): Progyny has been named to Modern Healthcare's Best Places to Work in Healthcare, Forbes' Best Employers, and Crain's Fast 50 for NYC [2]. These recognitions suggest above-average workplace culture, though specific turnover or tenure data was not found. Insider Buying (0/2): The company repurchased 6.5 million shares for approximately $160M in 2025 [1], but this is corporate buyback activity, not personal insider buying. No evidence of meaningful net insider purchasing by CEO or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Progyny's financial profile is exceptionally strong for a growth-stage healthcare services company. Debt-to-equity of just 5.4% with zero long-term debt and $310M in cash and marketable securities provides a fortress balance sheet [1]. Forward P/E of 8.6x is remarkably cheap for a company guiding to $1.36-1.41B revenue and $95-106M net income in 2026 [1]. ROE of 12.5% is approaching the 15% target and improving as the company scales [4]. Revenue growth 5yr CAGR of approximately 30% far exceeds the 10% target. Profit margin of 4.5% is the primary weakness, reflecting the cost-intensive nature of managed fertility benefits, though gross margin expanded from 21.3% to 24.1% in Q4 2025 [1]. Forward PEG of approximately 0.42 (8.65 forward PE / 20.6% earnings growth) is well below the 1.0 target [4]. Liquidity floor easily cleared: 1.50M avg volume x $18.17 = $27.2M [4]. Mechanical calculation: D/E 1.0(1x) + ROE 0.83(2x) + RevYoY 0.89(1x) + Rev5yr 1.0(2x) + FwdPE 1.0(1x) + Margin 0.23(1x) + PEG 1.0(2x) = 8.78/10 =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Progyny demonstrates a genuine mission orientation around family building and women's health that goes beyond quarterly optimization. CEO Anevski's decade-plus tenure and consistent strategic direction reflect infinite game characteristics. However, the company's competitive language often focuses on market dominance and client wins rather than self-improvement, and the business model has not yet been tested through a major crisis or strategic pivot that would reveal true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Progyny's mission to make family building possible for everyone is a genuine cause that connects healthcare access to human flourishing [2]. The company was founded specifically to fix a broken system where fertility treatment was either uncovered or poorly managed, leading to suboptimal outcomes. CEO Anevski's recognition as a World Economic Forum Champion for Women's Health validates the purposefulness of the mission [2]. However, the cause has not yet been tested through multi-decade consistency or a crisis that forced a choice between purpose and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Progyny has been recognized as Modern Healthcare's Best Places to Work, Forbes' Best Employers, and Crain's Fast 50 [2]. CEO Anevski's long tenure since founding provides leadership continuity. The company has approximately 1,200 employees, and the expansion of the leadership team in 2024 suggests organizational maturation. However, no specific data on employee tenure, voluntary turnover, or cultural practices that demonstrate exceptional trust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Progyny's competitive positioning is framed around market dominance — being the category leader with superior clinical outcomes versus traditional insurance models [1]. The company's language focuses on client wins, market share growth (473 to 555 clients), and disrupting incumbents rather than learning from worthy rivals. No evidence of management acknowledging competitors' strengths or framing competition as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Progyny has evolved from a pure fertility benefit manager to a broader family building and women's health platform, adding pharmacy services (Progyny Rx) and launching the Progyny Select fully insured product [1]. These are meaningful extensions that diversify the business. However, they represent incremental adjacencies rather than a transformative pivot — the core managed fertility benefit model remains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When a large client transitioned away in 2025, impacting reported growth by 10 percentage points, management maintained its investment posture and guided for accelerating organic growth rather than cutting costs to protect near-term margins [1]. The company also invested $160M in share buybacks at depressed prices, signaling conviction. However, no examples of sacrificing profitable revenue or making a costly long-term bet against short-term earnings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Progyny is the dominant managed fertility benefits company with 555 employer clients covering 6.7 million lives, posting record full-year 2025 revenue of $1.29B (+10% YoY, +20% excluding a large client transition) with record operating cash flow of $210M [1]. The stock trades at just 8.6x forward earnings with zero debt and $310M cash, representing a significant value disconnect for a category leader growing clients 17% YoY [1][4]. 2026 guidance of $1.36-1.41B revenue with $95-106M net income implies continued margin expansion as gross margin improved from 21.7% to 23.6% in 2025 [1]. The company is expanding into broader women's health and launching Progyny Select, a fully insured product that could materially expand the addressable market beyond self-insured employers.</w:t>
      </w:r>
    </w:p>
    <w:p>
      <w:pPr>
        <w:spacing w:after="120"/>
      </w:pPr>
      <w:r>
        <w:rPr>
          <w:rFonts w:ascii="Calibri" w:hAnsi="Calibri"/>
          <w:b w:val="0"/>
          <w:color w:val="3A4A28"/>
          <w:sz w:val="20"/>
        </w:rPr>
        <w:t>The bear case centers on decelerating growth and client concentration risk. Full-year 2025 revenue grew only 10% (6.7% in Q4), a sharp deceleration from the 30%+ CAGRs of 2020-2023 [1]. The loss of a large client demonstrates concentration risk — one departure reduced headline growth by 10 percentage points. Fertility utilization rates (1.04% female utilization) could plateau as the most motivated population has already been served. Profit margin of 4.5% is thin for a $1.5B market cap company, leaving little cushion if medical costs increase or pricing pressure emerges [4]. The fertility benefits market may face political headwinds as IVF and reproductive healthcare become increasingly politicized, potentially reducing employer appetite for comprehensive fertility benefits. New entrants from large health insurers offering bundled fertility management could pressure Progyny's premium pricing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to ~600 clients and 7.2 million covered lives in 2026, with organic growth of 9-13% excluding the transitioning client, demonstrating continued category penetration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trajectory from 21.7% (2024) to 23.6% (2025) to potentially 25%+ in 2026, driving operating leverage and earnings acceleration toward $1.10-1.22 EPS [1]</w:t>
      </w:r>
    </w:p>
    <w:p>
      <w:pPr>
        <w:spacing w:before="40" w:after="40"/>
        <w:ind w:left="283"/>
      </w:pPr>
      <w:r>
        <w:rPr>
          <w:rFonts w:ascii="Calibri" w:hAnsi="Calibri"/>
          <w:b/>
          <w:color w:val="4A6B25"/>
          <w:sz w:val="20"/>
        </w:rPr>
        <w:t xml:space="preserve">3. </w:t>
      </w:r>
      <w:r>
        <w:rPr>
          <w:rFonts w:ascii="Calibri" w:hAnsi="Calibri"/>
          <w:b w:val="0"/>
          <w:color w:val="3A4A28"/>
          <w:sz w:val="20"/>
        </w:rPr>
        <w:t>Progyny Select fully insured product launch expanding the addressable market to mid-market employers who cannot self-insure, potentially doubling the client universe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Client concentration risk — loss of a single large client reduced 2025 headline growth by 10 percentage points, and the top clients likely represent outsized revenue contribution [1]</w:t>
      </w:r>
    </w:p>
    <w:p>
      <w:pPr>
        <w:spacing w:before="40" w:after="40"/>
        <w:ind w:left="283"/>
      </w:pPr>
      <w:r>
        <w:rPr>
          <w:rFonts w:ascii="Calibri" w:hAnsi="Calibri"/>
          <w:b/>
          <w:color w:val="4A6B25"/>
          <w:sz w:val="20"/>
        </w:rPr>
        <w:t xml:space="preserve">2. </w:t>
      </w:r>
      <w:r>
        <w:rPr>
          <w:rFonts w:ascii="Calibri" w:hAnsi="Calibri"/>
          <w:b w:val="0"/>
          <w:color w:val="3A4A28"/>
          <w:sz w:val="20"/>
        </w:rPr>
        <w:t>Political and regulatory risk to IVF and reproductive healthcare benefits as fertility treatment becomes a culture war battleground, potentially reducing employer willingness to offer comprehensive coverage [3]</w:t>
      </w:r>
    </w:p>
    <w:p>
      <w:pPr>
        <w:spacing w:before="40" w:after="40"/>
        <w:ind w:left="283"/>
      </w:pPr>
      <w:r>
        <w:rPr>
          <w:rFonts w:ascii="Calibri" w:hAnsi="Calibri"/>
          <w:b/>
          <w:color w:val="4A6B25"/>
          <w:sz w:val="20"/>
        </w:rPr>
        <w:t xml:space="preserve">3. </w:t>
      </w:r>
      <w:r>
        <w:rPr>
          <w:rFonts w:ascii="Calibri" w:hAnsi="Calibri"/>
          <w:b w:val="0"/>
          <w:color w:val="3A4A28"/>
          <w:sz w:val="20"/>
        </w:rPr>
        <w:t>Decelerating organic growth from 30%+ CAGR (2020-2023) to single digits (6.7% Q4 2025) suggests market penetration may be approaching saturation among large self-insured employers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Progyny's core business — managing fertility treatment benefits and coordinating IVF cycles — involves deeply personal healthcare decisions, physical medical procedures, and complex clinical protocols that AI cannot replace [1]. The fertility journey requires human patient care advocates, physician networks, and hands-on medical intervention. Regulatory requirements around healthcare benefits administration add further protection. Some administrative functions (claims processing, utilization review) could see AI-driven efficiency gains by competitors, but the clinical outcomes model and provider network relationships create meaningful switching costs. Analysts have not flagged AI as a displacement risk for Progyny. AI Opportunity (0/1): While management has discussed AI investments for patient recommendations and workflow automation [2], no quantifiable AI revenue has been reported. AI is being used to augment existing services rather than creating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Progyny Q4 and Full Year 2025 Earnings Release — $1.29B revenue, $210M operating cash flow, 555 clients, February 26, 2026</w:t>
      </w:r>
    </w:p>
    <w:p>
      <w:pPr>
        <w:spacing w:before="20" w:after="20"/>
        <w:ind w:left="170"/>
      </w:pPr>
      <w:r>
        <w:rPr>
          <w:rFonts w:ascii="Calibri" w:hAnsi="Calibri"/>
          <w:b/>
          <w:color w:val="4A6B25"/>
          <w:sz w:val="15"/>
        </w:rPr>
        <w:t xml:space="preserve">2. </w:t>
      </w:r>
      <w:r>
        <w:rPr>
          <w:rFonts w:ascii="Calibri" w:hAnsi="Calibri"/>
          <w:b w:val="0"/>
          <w:color w:val="3A4A28"/>
          <w:sz w:val="17"/>
        </w:rPr>
        <w:t>Progyny corporate website and press releases — CEO Pete Anevski, management team, AI strategy, World Economic Forum recognition,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Investing.com — PGNY ESG ratings, political risk to fertility benefits,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PGNY (Progyny),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