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PGY</w:t>
      </w:r>
      <w:r>
        <w:rPr>
          <w:rFonts w:ascii="Calibri" w:hAnsi="Calibri"/>
          <w:b/>
          <w:color w:val="1A2010"/>
          <w:sz w:val="40"/>
        </w:rPr>
        <w:t xml:space="preserve">  Pagaya Technologies Ltd.</w:t>
      </w:r>
    </w:p>
    <w:p>
      <w:pPr>
        <w:spacing w:after="120"/>
      </w:pPr>
      <w:r>
        <w:rPr>
          <w:rFonts w:ascii="Calibri" w:hAnsi="Calibri"/>
          <w:b/>
          <w:color w:val="6E8450"/>
          <w:sz w:val="18"/>
        </w:rPr>
        <w:t>GROWTH SLEEVE · 2026-04-02 · Inspire: 32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Infrastructure · NASDAQ · United States</w:t>
      </w:r>
    </w:p>
    <w:p>
      <w:pPr>
        <w:spacing w:after="80"/>
      </w:pPr>
      <w:r>
        <w:rPr>
          <w:rFonts w:ascii="Calibri" w:hAnsi="Calibri"/>
          <w:b w:val="0"/>
          <w:color w:val="3A4A28"/>
          <w:sz w:val="20"/>
        </w:rPr>
        <w:t>Pagaya Technologies deploys proprietary AI and machine learning technology to evaluate consumer credit applications across personal loans, auto finance, credit cards, BNPL, and real estate. The platform integrates via API with lending partners (SoFi, LendingClub, Prosper, U.S. Bank, Ally, Klarna, Visa) to approve applicants who would otherwise be declined, using non-traditional creditworthiness indicators from a database of trillions in applications.</w:t>
      </w:r>
    </w:p>
    <w:p>
      <w:r>
        <w:rPr>
          <w:rFonts w:ascii="Calibri" w:hAnsi="Calibri"/>
          <w:b/>
          <w:color w:val="6E8450"/>
          <w:sz w:val="18"/>
        </w:rPr>
        <w:t>518 Employees · https://pagaya.com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Pagaya built an AI lending network from scratch since 2016, expanding from personal loans into auto finance, credit cards, BNPL, and real estate — growing revenue 26% YoY to $1.3B in 2025 with partners including SoFi, LendingClub, U.S. Bank, Ally, Klarna, and Visa [1][2]. The company achieved GAAP profitability for four consecutive quarters and $81M net income in 2025, a $483M improvement versus 2024 [1]. AI Deployment (2/2): Pagaya's entire business IS AI deployment — proprietary ML models evaluate loan applications using trillions of dollars in historical data, approving borrowers traditional models reject, with $10.5B in network volume processed in 2025 generating quantifiable revenue [1][2]. Market Share (1/2): Meaningful player in AI-powered lending with partnerships across major US financial institutions, but competes with Upstart and traditional credit models without dominant market share [2]. Pipeline (1/2): CEO Krubiner's vision targets serving all major US banks; identity and auto lending verticals are expanding, but no specific named products with launch dates disclosed [2]. R&amp;D Intensity (1/1): AI/ML-intensive business model with significant technology investment relative to revenue, well above average for fintech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Pagaya's mission to 'use AI to connect more people with financial opportunity' through 'second-chance lending' is specific, thoughtful, and socially impactful — the company exists to approve borrowers that traditional credit models reject, directly addressing financial inclusion [2]. CEO Krubiner consistently references this purpose in strategic decisions. However, the mission hasn't been validated through decades of crisis or leadership transitions. Community Impact (1/2): The financial inclusion mission inherently serves underbanked populations, and Pagaya's platform has expanded credit access to millions of consumers who would otherwise be declined, but no specific charitable programs or dollar amounts for community investment were found [2]. Employee Retention (0/2): Chief Development Officer Tami Rosen was hired to build the global people function, suggesting intentionality around culture, but no specific turnover or tenure data was found for the 518-employee company [2]. Insider Buying (0/2): No evidence of meaningful net insider buying in the last 12 months; JPMorgan reduced its stake by 24% in Q3 2025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Pagaya's financial profile reflects a maturing AI fintech with improving profitability. Revenue grew 19.8% YoY to $1.3B with full-year GAAP net income of $81M and adjusted EBITDA of $371M (28.5% margin, up from 16% in 2024) [1]. Forward P/E of 3.5x is remarkably low for a profitable growth company, reflecting market skepticism about sustainability. D/E of 146.6% is manageable with $1.18B cash against $858M debt (net cash positive). ROE of 13.0% is approaching the target of 15%. Free cash flow of $181M TTM demonstrates real cash generation [1]. 2026 guidance of $1.4-1.575B revenue and $410M+ adjusted EBITDA shows continued momentum. Profit margin of 6.3% is thin but improving rapidly from negative territory in 2024 [1]. Liquidity floor cleared: 4.0M avg volume × $11.70 = $46.9M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Pagaya shows elements of infinite game thinking — the financial inclusion mission is genuine, and management demonstrated discipline by pulling back from higher-risk credit segments in late 2025 despite growth pressure. However, the company is only 10 years old, governance controversies (Iceberg Research allegations about ABS structures, CTO background) raise questions about leadership integrity, and the focus on network volume growth over sustainable risk management reflects some finite game tendencies.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Pagaya's mission to democratize access to credit through AI-powered 'second-chance lending' is a genuine Just Cause — it describes a future where creditworthy people are not denied financial opportunity by crude traditional scoring models [2]. CEO Krubiner consistently frames strategic decisions around this purpose. However, at 10 years old, the cause has not been tested through decades of execution or multiple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Pagaya invested in culture by hiring Chief Development Officer Tami Rosen to build a global people function, with emphasis on employee experience and talent development [2]. The 518-employee company maintains stable co-founder leadership (Krubiner, Pardo, Yulzari) with deep bench of experienced C-suite hires. However, no specific retention or trust data was found, and governance controversies suggest potential internal risks [2][3].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Pagaya's competitive language focuses on market positioning, growth, and network volume rather than learning from rivals [2]. CEO Krubiner's vision of serving 'all major US banks' frames competition as market capture rather than mutual improvement. No evidence of an infinite competitive mindset acknowledging competitors' strengths as learning opportunities.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Pagaya expanded from personal loans into auto finance, credit cards, BNPL, and real estate financing, demonstrating willingness to evolve the business model across adjacent credit verticals [2]. The deliberate pullback from higher-risk credit segments in late 2025 shows strategic discipline. However, these are incremental extensions within the same AI lending platform, not transformative reinventions.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showed courage by pulling back from higher-risk credit segments in late 2025, accepting lower growth guidance ($1.4-1.575B vs. potential higher volumes) in favor of sustainable risk management [1]. The decision to prioritize profitability over volume growth, achieving four consecutive profitable quarters, demonstrates some willingness to choose long-term health over short-term metrics. However, governance concerns raised by Iceberg Research about ABS structures and fund management complicate the courage narrative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Pagaya trades at 3.5x forward P/E — an extreme discount for a profitable AI company growing revenue 20% YoY to $1.3B with GAAP net income of $81M and $371M adjusted EBITDA (28.5% margin) [1]. The company achieved four consecutive profitable quarters, turning around from a $402M net loss in 2024, while maintaining partnerships with SoFi, LendingClub, U.S. Bank, Ally, Klarna, and Visa [1][2]. 2026 guidance of $1.4-1.575B revenue and $410M+ EBITDA implies continued margin expansion. At $11.70 (74% below the 52-week high of $44.99), the stock prices in severe pessimism — if Pagaya sustains even modest growth and profitability, significant upside exists from multiple re-rating alone. Net cash positive ($1.18B cash vs. $858M debt) provides balance sheet safety [1][4].</w:t>
      </w:r>
    </w:p>
    <w:p>
      <w:pPr>
        <w:spacing w:after="120"/>
      </w:pPr>
      <w:r>
        <w:rPr>
          <w:rFonts w:ascii="Calibri" w:hAnsi="Calibri"/>
          <w:b w:val="0"/>
          <w:color w:val="3A4A28"/>
          <w:sz w:val="20"/>
        </w:rPr>
        <w:t>The bear case is substantive and explains the extreme valuation discount. Iceberg Research (short-seller) alleges Pagaya used a managed fund to buy the riskiest ABS tranches, hiding losses from investors, with Israeli fund investors allegedly stonewalled when seeking redemptions — this governance risk could trigger regulatory action or lawsuits [3]. CTO Avital Pardo's prior company Gibui Holdings collapsed one year after his exit, raising leadership integrity questions [3]. Sustainalytics rates Pagaya's ESG risk management as 'Weak' [3]. The 19.8% revenue growth represents a sharp deceleration from 26% in 2025, and guidance of 8-21% growth for 2026 suggests further slowdown as the company pulls back from higher-risk lending segments [1]. Credit cycle risk is significant — a recession or rising delinquencies would impair Pagaya's ABS portfolio and network volume. The $965M market cap and high short interest signal sustained institutional skepticism about the business model's sustainability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trajectory — four consecutive profitable quarters with 2026 EBITDA guidance of $410M+ could trigger institutional re-rating of the stock from 3.5x forward P/E [1]</w:t>
      </w:r>
    </w:p>
    <w:p>
      <w:pPr>
        <w:spacing w:before="40" w:after="40"/>
        <w:ind w:left="283"/>
      </w:pPr>
      <w:r>
        <w:rPr>
          <w:rFonts w:ascii="Calibri" w:hAnsi="Calibri"/>
          <w:b/>
          <w:color w:val="4A6B25"/>
          <w:sz w:val="20"/>
        </w:rPr>
        <w:t xml:space="preserve">2. </w:t>
      </w:r>
      <w:r>
        <w:rPr>
          <w:rFonts w:ascii="Calibri" w:hAnsi="Calibri"/>
          <w:b w:val="0"/>
          <w:color w:val="3A4A28"/>
          <w:sz w:val="20"/>
        </w:rPr>
        <w:t>Partner expansion to serve all major US banks as CEO Krubiner envisions, with existing partnerships (SoFi, U.S. Bank, Ally, Klarna, Visa) providing proof of concept at scale [2]</w:t>
      </w:r>
    </w:p>
    <w:p>
      <w:pPr>
        <w:spacing w:before="40" w:after="40"/>
        <w:ind w:left="283"/>
      </w:pPr>
      <w:r>
        <w:rPr>
          <w:rFonts w:ascii="Calibri" w:hAnsi="Calibri"/>
          <w:b/>
          <w:color w:val="4A6B25"/>
          <w:sz w:val="20"/>
        </w:rPr>
        <w:t xml:space="preserve">3. </w:t>
      </w:r>
      <w:r>
        <w:rPr>
          <w:rFonts w:ascii="Calibri" w:hAnsi="Calibri"/>
          <w:b w:val="0"/>
          <w:color w:val="3A4A28"/>
          <w:sz w:val="20"/>
        </w:rPr>
        <w:t>Auto finance and credit card vertical growth could diversify revenue concentration and expand total addressable market beyond personal loans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Governance risk — Iceberg Research allegations about ABS tranche self-dealing, fund investor disputes, and CTO's prior company collapse create material regulatory and litigation exposure [3]</w:t>
      </w:r>
    </w:p>
    <w:p>
      <w:pPr>
        <w:spacing w:before="40" w:after="40"/>
        <w:ind w:left="283"/>
      </w:pPr>
      <w:r>
        <w:rPr>
          <w:rFonts w:ascii="Calibri" w:hAnsi="Calibri"/>
          <w:b/>
          <w:color w:val="4A6B25"/>
          <w:sz w:val="20"/>
        </w:rPr>
        <w:t xml:space="preserve">2. </w:t>
      </w:r>
      <w:r>
        <w:rPr>
          <w:rFonts w:ascii="Calibri" w:hAnsi="Calibri"/>
          <w:b w:val="0"/>
          <w:color w:val="3A4A28"/>
          <w:sz w:val="20"/>
        </w:rPr>
        <w:t>Credit cycle deterioration — rising consumer delinquencies or a recession would impair Pagaya's 'second-chance lending' portfolio disproportionately, as these are borrowers traditional models rejected [1][3]</w:t>
      </w:r>
    </w:p>
    <w:p>
      <w:pPr>
        <w:spacing w:before="40" w:after="40"/>
        <w:ind w:left="283"/>
      </w:pPr>
      <w:r>
        <w:rPr>
          <w:rFonts w:ascii="Calibri" w:hAnsi="Calibri"/>
          <w:b/>
          <w:color w:val="4A6B25"/>
          <w:sz w:val="20"/>
        </w:rPr>
        <w:t xml:space="preserve">3. </w:t>
      </w:r>
      <w:r>
        <w:rPr>
          <w:rFonts w:ascii="Calibri" w:hAnsi="Calibri"/>
          <w:b w:val="0"/>
          <w:color w:val="3A4A28"/>
          <w:sz w:val="20"/>
        </w:rPr>
        <w:t>Growth deceleration — revenue growth slowing from 26% (2025) to guided 8-21% (2026) as the company pulls back from higher-risk segments, potentially signaling the platform's addressable market is more limited than expected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Pagaya IS an AI company — the entire business model is built on proprietary machine learning models that evaluate consumer creditworthiness using trillions of dollars in historical application data [2]. AI cannot disrupt Pagaya because AI is Pagaya's core competitive advantage. The company's proprietary data network and embedded API integrations with major financial institutions create meaningful switching costs and data moats that general-purpose AI tools cannot easily replicate. However, AI competition from Upstart and increasingly sophisticated bank-internal AI models could commoditize the approach over time, preventing an IMMUNE rating [2]. AI Opportunity (1/1): Pagaya's entire $1.3B revenue base is AI-driven — every dollar of network volume flows through proprietary ML models, making this one of the purest AI revenue plays in public markets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Systemic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Pagaya Q4 &amp; Full-Year 2025 Earnings Release — $1.3B revenue (up 26%), $81M net income, $371M adjusted EBITDA, February 2026</w:t>
      </w:r>
    </w:p>
    <w:p>
      <w:pPr>
        <w:spacing w:before="20" w:after="20"/>
        <w:ind w:left="170"/>
      </w:pPr>
      <w:r>
        <w:rPr>
          <w:rFonts w:ascii="Calibri" w:hAnsi="Calibri"/>
          <w:b/>
          <w:color w:val="4A6B25"/>
          <w:sz w:val="15"/>
        </w:rPr>
        <w:t xml:space="preserve">2. </w:t>
      </w:r>
      <w:r>
        <w:rPr>
          <w:rFonts w:ascii="Calibri" w:hAnsi="Calibri"/>
          <w:b w:val="0"/>
          <w:color w:val="3A4A28"/>
          <w:sz w:val="17"/>
        </w:rPr>
        <w:t>Pagaya Corporate Website, Wikipedia, BusinessWire — CEO profile, AI platform description, leadership team, culture initiatives, 2021-2026</w:t>
      </w:r>
    </w:p>
    <w:p>
      <w:pPr>
        <w:spacing w:before="20" w:after="20"/>
        <w:ind w:left="170"/>
      </w:pPr>
      <w:r>
        <w:rPr>
          <w:rFonts w:ascii="Calibri" w:hAnsi="Calibri"/>
          <w:b/>
          <w:color w:val="4A6B25"/>
          <w:sz w:val="15"/>
        </w:rPr>
        <w:t xml:space="preserve">3. </w:t>
      </w:r>
      <w:r>
        <w:rPr>
          <w:rFonts w:ascii="Calibri" w:hAnsi="Calibri"/>
          <w:b w:val="0"/>
          <w:color w:val="3A4A28"/>
          <w:sz w:val="17"/>
        </w:rPr>
        <w:t>Iceberg Research, Sustainalytics, JPMorgan filings — Governance allegations, ESG ratings, institutional ownership changes,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PGY,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