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PHR</w:t>
      </w:r>
      <w:r>
        <w:rPr>
          <w:rFonts w:ascii="Calibri" w:hAnsi="Calibri"/>
          <w:b/>
          <w:color w:val="1A2010"/>
          <w:sz w:val="40"/>
        </w:rPr>
        <w:t xml:space="preserve">  Phreesia,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2026-04-25 · Inspire: 45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Health Information Services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Phreesia is a leading healthcare SaaS company providing patient intake, payments, and engagement solutions to healthcare organizations. The platform processes approximately 180 million patient visits and over $4.8 billion in patient payments annually across 4,658 average healthcare services clients (AHSCs). Revenue comes from three segments: subscription services (46%), network solutions (31%), and payment processing (23%). Founded in 2005 and headquartered in Raleigh, NC.</w:t>
      </w:r>
    </w:p>
    <w:p>
      <w:r>
        <w:rPr>
          <w:rFonts w:ascii="Calibri" w:hAnsi="Calibri"/>
          <w:b/>
          <w:color w:val="6E8450"/>
          <w:sz w:val="18"/>
        </w:rPr>
        <w:t>2,000 Employees · https://www.phreesia.com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Co-founder CEO Chaim Indig has built Phreesia from a patient intake startup in 2005 into a $481M revenue healthcare SaaS platform processing 180M patient visits annually [1]. The company achieved its first full year of GAAP profitability in FY2026 ($2.3M net income) after years of investment [1]. The $160M acquisition of AccessOne in November 2025 expanded into patient financing solutions, adding a meaningful new capability [3]. AI Deployment (1/2): CEO Indig has engaged with AI topics at industry forums and the company is exploring AI applications in healthcare intake and patient engagement [2]. However, no specific AI-powered products are shipping with measurable revenue impact or quantified efficiency gains. Market Share (1/2): Phreesia serves 4,658 AHSCs with 8% YoY growth in revenue per client to $27,300, demonstrating deepening penetration [1]. The company is a meaningful player in healthcare intake and payments but the market is fragmented with competitors including Epic's MyChart, Clearwave, and legacy intake providers. Pipeline (1/2): ProviderConnect market expansion initiative, AccessOne integration for patient financing, and FY2027 guidance of $545-559M revenue (14-16% growth including AccessOne) provide visibility [1][3]. However, specific next-generation product launches with defined timelines were not detailed. R&amp;D Intensity (1/1): As a healthcare SaaS company, Phreesia invests significantly in technology development relative to revenue, building and maintaining a platform that handles 180M patient visits and $4.8B in payments annually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Phreesia's mission to make healthcare better by improving the patient and provider experience has been consistently pursued since the company's founding in 2005 [2]. Co-founder CEO Chaim Indig has described Phreesia as a mission-driven company from inception, and the 21-year consistency of this vision through IPO, years of losses, and growth phases demonstrates genuine intentionality. The mission is specific and thoughtful — it connects technology to improving a broken healthcare experience rather than just selling software. Community Impact (1/2): Phreesia is a member of Bloomberg's Gender Equality Index, promoting female leadership, pay parity, and inclusive culture [3]. The company's Impact Report highlights sustainability efforts and data privacy commitments. No specific charitable foundation or dollar amounts for community investment were identified. Employee Retention (1/2): The company emphasizes culture and employee wellbeing in its Impact Report, and has received workplace recognition [3]. COO Evan Roberts oversees policies promoting company culture and vision [2]. However, specific tenure data or voluntary turnover rates were not publicly disclosed. Insider Buying (0/2): No evidence of meaningful net insider buying by CEO Chaim Indig or other executives in the past 12 months. The company completed the $160M AccessOne acquisition, deploying capital into the business rather than buybacks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Phreesia achieved its first full year of GAAP profitability in FY2026 with $2.3M net income on $480.6M revenue, a significant milestone after years of investment-phase losses [1]. Debt-to-equity of 30.4% is conservatively managed for a growth SaaS company [4]. Forward P/E of 5.5x is extremely cheap, pricing in minimal earnings growth despite guidance for $125-135M adjusted EBITDA in FY2027 (24-26% margin) [1]. Revenue grew 15.9% YoY with a 5yr CAGR of approximately 21.6%, well above the 10% target [4]. The primary weakness is profitability: ROE of just 0.77% and profit margin of 0.48% reflect a company barely at breakeven on a GAAP basis [4]. Free cash flow of $54.4M in FY2026 is more encouraging than the thin GAAP margin suggests. Liquidity floor cleared: 2.15M avg volume × $9.54 = $20.5M [4]. Mechanical calculation (Growth, PEG excluded): D/E 1.0(1x) + ROE 0.05(2x) + RevYoY 1.0(1x) + Rev5yr 1.0(2x) + FwdPE 1.0(1x) + Margin 0.02(1x) = 5.12/8 × 10 = 6.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Phreesia demonstrates meaningful infinite game characteristics through its 21-year co-founder-led mission to improve healthcare. CEO Chaim Indig's patient investment through years of losses to reach profitability reflects a commitment to building an enduring platform rather than optimizing for short-term results. The strategic evolution from intake to payments to network solutions to patient financing shows adaptive purpose. However, the company lacks evidence of extraordinary trust or competitive humility.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Phreesia's mission to make healthcare better has been consistently pursued for 21 years under co-founder CEO Chaim Indig [2]. The company was founded specifically to fix the broken patient intake experience, and that purpose has expanded organically to encompass the full patient-provider engagement lifecycle. Strategic decisions — entering payments, building network solutions, acquiring AccessOne for patient financing — all trace back to the original cause of improving healthcare access and experience [1]. However, the company has not yet been tested through a major crisis that would reveal whether purpose trumps profit.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Phreesia's co-founder-led structure provides exceptional leadership continuity, with Chaim Indig at the helm since 2005 [2]. The company's membership in Bloomberg's Gender Equality Index and emphasis on inclusive culture in its Impact Report suggest intentional cultural investment [3]. COO Evan Roberts' role in designing business practices to promote culture and vision indicates organizational attention to trust [2]. However, specific data on employee tenure, voluntary turnover, or cultural practices demonstrating exceptional trust was not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management acknowledging competitors' strengths or framing competition as motivation for self-improvement. Phreesia's positioning emphasizes its differentiated platform and client growth (4,658 AHSCs) rather than learning from rivals like Epic's MyChart or other healthcare IT competitors [1]. The competitive language focuses on market expansion and client acquisition rather than competitive humility.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Phreesia has evolved from a single-product patient intake company to a three-segment healthcare SaaS platform spanning subscriptions (46%), payments (23%), and network solutions (31%) [1]. The $160M AccessOne acquisition extends into patient financing, adding a fourth dimension [3]. Each expansion built on the original platform and deepened the healthcare engagement capability. However, these are adjacency moves within the same market, not a transformative pivot that fundamentally redefined the business.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Phreesia invested through years of GAAP losses to build its platform, reaching profitability only in FY2026 after years of prioritizing growth and product development over near-term earnings [1]. The company spent $160M on the AccessOne acquisition to expand capabilities when it had just achieved breakeven — choosing long-term platform value over protecting its first profitable year [3]. However, the investment posture was supported by positive adjusted EBITDA ($101.5M) and strong free cash flow ($54.4M), so the risk was manageable rather than truly courageous.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Phreesia is a 21-year co-founder-led healthcare SaaS platform that just reached a critical inflection point — FY2026 marked its first year of GAAP profitability ($2.3M) with $101.5M adjusted EBITDA (21% margin) and $54.4M free cash flow on $481M revenue [1]. At just 5.5x forward earnings and a $580M market cap, the stock trades at a massive discount to healthcare SaaS peers, with analysts targeting $19-35 (100-270% upside) [1]. FY2027 guidance of $545-559M revenue (14-16% growth including AccessOne) with $125-135M adjusted EBITDA (24-26% margin) implies accelerating profitability [3]. The platform processes 180M patient visits and $4.8B in payments annually across 4,658 clients, with both client count and revenue per client growing, creating a compounding revenue engine.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valuation compression despite improving fundamentals. The stock has declined approximately 90% from its 2021 highs despite revenue nearly tripling, suggesting the market does not believe current margins are sustainable or that the total addressable market supports the growth trajectory [4]. GAAP profit margin of 0.48% is razor-thin — any execution stumble, competitive pressure, or macroeconomic slowdown in healthcare spending could push the company back to losses. The $160M AccessOne acquisition introduces integration risk and dilutes the already thin profit margin in the near term [3]. The healthcare IT market is increasingly competitive, with EHR vendors (Epic, Cerner/Oracle) bundling intake and payment functionality that could pressure Phreesia's standalone value proposition. Revenue growth is moderating from 27% CAGR (FY2019-2026) toward the mid-teens, and organic growth excluding AccessOne is only 6-8%, suggesting the core business is decelerating [1]. Debt-to-equity of 30.4% is manageable but leaves less flexibility for additional acquisitions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Margin expansion from 21% adjusted EBITDA margin (FY2026) to 24-26% (FY2027) as the platform scales and AccessOne integration delivers operational synergies [1][3]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Revenue per AHSC growth of 8% YoY ($27,300) driven by cross-selling payments, network solutions, and patient financing across the 4,658-client base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Massive valuation gap — stock trades at 5.5x forward P/E vs. healthcare SaaS peers at 30-50x, with analyst targets of $19-35 implying 100-270% upside if profitability trajectory is sustained [1][4]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EHR vendor bundling — Epic, Oracle Health (Cerner), and other EHR platforms increasingly offer integrated intake and payment functionality that could commoditize Phreesia's standalone value proposition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Decelerating organic revenue growth — excluding the AccessOne acquisition, organic growth is approximately 6-8% for FY2027, down from 27% CAGR over FY2019-2026, suggesting penetration challenges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Integration risk from the $160M AccessOne acquisition — patient financing is a new capability that requires different go-to-market, risk management, and regulatory compliance than the core intake and payments platform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Phreesia's core business — healthcare patient intake, payments processing, and provider engagement — involves deeply integrated workflows with EHR systems, insurance verification, and payment processing infrastructure that create meaningful switching costs [1]. The regulatory requirements around healthcare data (HIPAA), payment processing (PCI compliance), and insurance workflows add protective barriers that AI startups cannot easily bypass. However, AI-powered healthcare intake tools (conversational AI, automated form completion, voice-to-text intake) could erode the value proposition of Phreesia's traditional form-based intake if competitors integrate AI more aggressively. The network solutions segment (31% of revenue) could face pressure as AI enables more targeted and automated patient engagement. AI Opportunity (0/1): No quantifiable AI revenue. While the company has explored AI applications, no AI-powered products or measurable AI-driven revenue has been reported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Phreesia Q4 FY2026 and Q3 FY2026 Earnings Results — $480.6M revenue, $2.3M net income, $101.5M EBITDA, 4,658 AHSCs, FY2027 guidance,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Phreesia corporate website — CEO Chaim Indig, management team, mission, AI engagement, co-founded 2005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Phreesia ESG / Impact Report and press releases — AccessOne acquisition ($160M), Bloomberg Gender Equality Index, sustainability practices,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PHR (Phreesia), retrieved April 25,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