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POAS</w:t>
      </w:r>
      <w:r>
        <w:rPr>
          <w:rFonts w:ascii="Calibri" w:hAnsi="Calibri"/>
          <w:b/>
          <w:color w:val="1A2010"/>
          <w:sz w:val="40"/>
        </w:rPr>
        <w:t xml:space="preserve">  Phaos Technology Holdings (Cayman) Limited</w:t>
      </w:r>
    </w:p>
    <w:p>
      <w:pPr>
        <w:spacing w:after="120"/>
      </w:pPr>
      <w:r>
        <w:rPr>
          <w:rFonts w:ascii="Calibri" w:hAnsi="Calibri"/>
          <w:b/>
          <w:color w:val="6E8450"/>
          <w:sz w:val="18"/>
        </w:rPr>
        <w:t>GROWTH SLEEVE · 2026-05-01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Singapore</w:t>
      </w:r>
    </w:p>
    <w:p>
      <w:pPr>
        <w:spacing w:after="80"/>
      </w:pPr>
      <w:r>
        <w:rPr>
          <w:rFonts w:ascii="Calibri" w:hAnsi="Calibri"/>
          <w:b w:val="0"/>
          <w:color w:val="3A4A28"/>
          <w:sz w:val="20"/>
        </w:rPr>
        <w:t>Phaos Technology is a Singapore-based company that manufactures and commercializes advanced microscopy-related solutions, technologies, and products. Its product line includes Optonano, PT-Industrial, PT-Metrology, PT-Biology, PT-Stereo, and PT-Zoom microscopy systems with AI-powered software, serving manufacturing, biomedical, and research sectors. The company completed its IPO in November 2025 at $4.00 per share.</w:t>
      </w:r>
    </w:p>
    <w:p>
      <w:r>
        <w:rPr>
          <w:rFonts w:ascii="Calibri" w:hAnsi="Calibri"/>
          <w:b/>
          <w:color w:val="6E8450"/>
          <w:sz w:val="18"/>
        </w:rPr>
        <w:t>25 Employees · https://phaostech.com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Phaos has won several awards including Singapore Business Review's Technological Excellence Award, a Stevie Award, and the ASEAN Outstanding Engineering Achievement Award for its microscopy technology [3]. However, FY2025 revenue collapsed 91% to just $167,707, suggesting these innovations have not translated into commercial traction. AI Deployment (1/2): The company offers AI-powered microscopy software integrated into its product line, though no specific AI-driven revenue figures or customer savings have been quantified [3]. Market Share (0/2): With only $167,707 in annual revenue, Phaos has negligible market share in the microscopy industry dominated by Zeiss, Olympus, Nikon, and Leica. Pipeline (0/2): No next-generation products announced with specific timelines or revenue visibility beyond the existing product line. R&amp;D Intensity (0/1): No R&amp;D spending data available; the 25-person team and minimal revenue suggest limited R&amp;D capacity relative to microscopy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Phaos states core values of 'embracing innovation as the cornerstone of identity' and 'upholding the highest standards of integrity and transparency,' but these are generic corporate values interchangeable with any technology company — not a distinctive mission [3]. CEO Andrew Yeo won the APAC Insider CEO of the Year Award in 2023, suggesting some leadership recognition. Community Impact (0/2): CEO is described as 'an advocate for corporate social responsibility,' but no specific charitable programs, community investments, or dollar amounts were identified. Employee Retention (0/2): No employee retention data available for a 25-person company; no Glassdoor reviews or employee sentiment data found. Insider Buying (0/2): No evidence of insider buying activity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Phaos Technology's financial infrastructure is critically weak. Revenue collapsed 91% YoY to just $167,707 in FY2025, with losses widening 118% to -$5.14M [1]. ROE is deeply negative at -1,073%, profit margin is 0%, and the company has only $177,660 in cash against $3.26M in debt [2]. Free cash flow is -$1.66M annually. The $32M market cap sits well below the November 2025 IPO pricing, indicating significant post-IPO value destruction. With no forward P/E or PEG estimates available and zero analyst coverage, the financial outlook is extremely poor.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Phaos Technology is too early-stage and financially distressed to demonstrate meaningful infinite game characteristics. The company went public in November 2025 and immediately saw revenue collapse 91%, suggesting the IPO may have been about capital access rather than long-term value creation. While the underlying microscopy technology has merit, the organization lacks the stability, purpose clarity, and cultural depth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Phaos's stated purpose centers on advancing microscopy technology for manufacturing, biomedical, and research applications — a clear field of endeavor that serves societal needs. However, the purpose statement is generic and interchangeable with any scientific instrumentation company, and the 91% revenue decline raises questions about whether strategic decisions are driven by purpose or financial survival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sentiment data, Glassdoor reviews, or retention metrics are available for this 25-person Singapore-based company. The dramatic 91% revenue decline and post-IPO stock price deterioration from $4.00 to $2.34 likely create organizational stress and uncertainty that undermines team trust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or learning from the strengths of dominant microscopy competitors Zeiss, Olympus, Nikon, or Leica. The company's messaging focuses on awards and recognition rather than competitive learning or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Founded in 2017, Phaos has not faced the kind of existential test that would reveal strategic flexibility. The company has remained focused on microscopy products since founding, and the 91% revenue decline has not yet produced any visible strategic pivot or adaptation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The November 2025 IPO at $4.00 per share provided capital but the stock has declined 42% to $2.34, suggesting the public listing may have been driven by capital needs rather than long-term strategic conviction. No examples of leadership sacrificing near-term results for long-term capability building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Phaos Technology offers exposure to AI-powered advanced microscopy serving manufacturing, biomedical, and research sectors, with a product line that has won multiple industry awards including the Singapore Business Review Technological Excellence Award and an ASEAN Outstanding Engineering Achievement Award [3]. The $32M market cap provides upside optionality if the company can recover revenue from the FY2025 collapse and demonstrate traction in AI-enhanced microscopy software. The Singapore base provides access to Asia-Pacific manufacturing and biomedical markets.</w:t>
      </w:r>
    </w:p>
    <w:p>
      <w:pPr>
        <w:spacing w:after="120"/>
      </w:pPr>
      <w:r>
        <w:rPr>
          <w:rFonts w:ascii="Calibri" w:hAnsi="Calibri"/>
          <w:b w:val="0"/>
          <w:color w:val="3A4A28"/>
          <w:sz w:val="20"/>
        </w:rPr>
        <w:t>The bear case is severe: FY2025 revenue collapsed 91% to just $167,707 — barely exceeding what many companies spend on office supplies — while losses widened 118% to $5.14M [1]. The company has only $177,660 in cash against $3.26M in debt, creating imminent liquidity risk with no analyst coverage and zero earnings estimates to suggest recovery [2]. Phaos competes against microscopy giants Zeiss, Olympus, Nikon, and Leica with approximately 100,000x more revenue and R&amp;D capability. The stock has lost 42% from its November 2025 IPO price of $4.00, there is no institutional analyst coverage, and the ROE of -1,073% reflects fundamental business model failure. Going concern risk is material given the cash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stabilization or recovery from the FY2025 trough would demonstrate that the 91% decline was a one-time event rather than structural business failure</w:t>
      </w:r>
    </w:p>
    <w:p>
      <w:pPr>
        <w:spacing w:before="40" w:after="40"/>
        <w:ind w:left="283"/>
      </w:pPr>
      <w:r>
        <w:rPr>
          <w:rFonts w:ascii="Calibri" w:hAnsi="Calibri"/>
          <w:b/>
          <w:color w:val="4A6B25"/>
          <w:sz w:val="20"/>
        </w:rPr>
        <w:t xml:space="preserve">2. </w:t>
      </w:r>
      <w:r>
        <w:rPr>
          <w:rFonts w:ascii="Calibri" w:hAnsi="Calibri"/>
          <w:b w:val="0"/>
          <w:color w:val="3A4A28"/>
          <w:sz w:val="20"/>
        </w:rPr>
        <w:t>New customer wins in Singapore or broader Asia-Pacific manufacturing and biomedical sectors could validate the AI-powered microscopy value proposition</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acquisition interest from a larger microscopy or scientific instrumentation company seeking AI software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$177,660 cash against $3.26M debt and -$1.66M annual free cash flow suggests the company may need emergency capital raising within months [2]</w:t>
      </w:r>
    </w:p>
    <w:p>
      <w:pPr>
        <w:spacing w:before="40" w:after="40"/>
        <w:ind w:left="283"/>
      </w:pPr>
      <w:r>
        <w:rPr>
          <w:rFonts w:ascii="Calibri" w:hAnsi="Calibri"/>
          <w:b/>
          <w:color w:val="4A6B25"/>
          <w:sz w:val="20"/>
        </w:rPr>
        <w:t xml:space="preserve">2. </w:t>
      </w:r>
      <w:r>
        <w:rPr>
          <w:rFonts w:ascii="Calibri" w:hAnsi="Calibri"/>
          <w:b w:val="0"/>
          <w:color w:val="3A4A28"/>
          <w:sz w:val="20"/>
        </w:rPr>
        <w:t>Structural revenue collapse: 91% YoY revenue decline to $167,707 suggests fundamental demand problems, not a temporary dip, with no analyst coverage to provide recovery visibility [1]</w:t>
      </w:r>
    </w:p>
    <w:p>
      <w:pPr>
        <w:spacing w:before="40" w:after="40"/>
        <w:ind w:left="283"/>
      </w:pPr>
      <w:r>
        <w:rPr>
          <w:rFonts w:ascii="Calibri" w:hAnsi="Calibri"/>
          <w:b/>
          <w:color w:val="4A6B25"/>
          <w:sz w:val="20"/>
        </w:rPr>
        <w:t xml:space="preserve">3. </w:t>
      </w:r>
      <w:r>
        <w:rPr>
          <w:rFonts w:ascii="Calibri" w:hAnsi="Calibri"/>
          <w:b w:val="0"/>
          <w:color w:val="3A4A28"/>
          <w:sz w:val="20"/>
        </w:rPr>
        <w:t>Competitive annihilation risk: Phaos competes against Zeiss, Olympus, Nikon, and Leica — companies with 100,000x more revenue, global distribution, and AI R&amp;D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Phaos operates in advanced microscopy, a physical-world technology requiring precision optics and hardware that AI alone cannot replace. However, AI is increasingly enabling computational microscopy techniques that could reduce the need for high-end optical systems — Google, Microsoft, and academic labs are developing AI-powered image enhancement that turns low-cost microscopes into high-resolution systems, creating substitution risk for Phaos's premium hardware offerings. The company's tiny scale and lack of proprietary data advantage make it particularly vulnerable to AI-driven disruption from larger competitors like Zeiss and Olympus who have far greater AI development resources. AI Opportunity (1/1): Phaos does integrate AI-powered software into its microscopy products, which represents a genuine AI revenue contribution, though the total revenue of $167,707 makes this contribution minimal in absolute terms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Investing.com — POAS FY2025 revenue $167,707 (-91% YoY), losses $5.14M, accessed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POAS key statistics, cash $177,660, debt $3.26M, accessed May 2026</w:t>
      </w:r>
    </w:p>
    <w:p>
      <w:pPr>
        <w:spacing w:before="20" w:after="20"/>
        <w:ind w:left="170"/>
      </w:pPr>
      <w:r>
        <w:rPr>
          <w:rFonts w:ascii="Calibri" w:hAnsi="Calibri"/>
          <w:b/>
          <w:color w:val="4A6B25"/>
          <w:sz w:val="15"/>
        </w:rPr>
        <w:t xml:space="preserve">3. </w:t>
      </w:r>
      <w:r>
        <w:rPr>
          <w:rFonts w:ascii="Calibri" w:hAnsi="Calibri"/>
          <w:b w:val="0"/>
          <w:color w:val="3A4A28"/>
          <w:sz w:val="17"/>
        </w:rPr>
        <w:t>Phaos Technology website — Product line, awards, CEO Andrew Yeo, AI-powered microscopy software,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