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PSTG</w:t>
      </w:r>
      <w:r>
        <w:rPr>
          <w:rFonts w:ascii="Calibri" w:hAnsi="Calibri"/>
          <w:b/>
          <w:color w:val="1A2010"/>
          <w:sz w:val="40"/>
        </w:rPr>
        <w:t xml:space="preserve">  Everpure, Inc. (formerly Pure Storage)</w:t>
      </w:r>
    </w:p>
    <w:p>
      <w:pPr>
        <w:spacing w:after="120"/>
      </w:pPr>
      <w:r>
        <w:rPr>
          <w:rFonts w:ascii="Calibri" w:hAnsi="Calibri"/>
          <w:b/>
          <w:color w:val="6E8450"/>
          <w:sz w:val="18"/>
        </w:rPr>
        <w:t>GROWTH SLEEVE · 2026-04-07 · Inspire: 69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NYSE · United States</w:t>
      </w:r>
    </w:p>
    <w:p>
      <w:pPr>
        <w:spacing w:after="80"/>
      </w:pPr>
      <w:r>
        <w:rPr>
          <w:rFonts w:ascii="Calibri" w:hAnsi="Calibri"/>
          <w:b w:val="0"/>
          <w:color w:val="3A4A28"/>
          <w:sz w:val="20"/>
        </w:rPr>
        <w:t>Everpure (formerly Pure Storage) provides all-flash enterprise data storage solutions and storage-as-a-service through its Evergreen platform. The company sells FlashArray and FlashBlade hardware, Pure1 management software, and Evergreen//One subscription services. Recently rebranded to Everpure, the company is pivoting toward AI-focused data management with purpose-built AI storage offerings for hyperscaler and enterprise customers.</w:t>
      </w:r>
    </w:p>
    <w:p>
      <w:r>
        <w:rPr>
          <w:rFonts w:ascii="Calibri" w:hAnsi="Calibri"/>
          <w:b/>
          <w:color w:val="6E8450"/>
          <w:sz w:val="18"/>
        </w:rPr>
        <w:t>6,400 Employees · https://www.purestorage.com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Pure Storage transformed from a niche all-flash startup to a $3.66B enterprise storage leader, with FY2026 revenue growing 16% YoY and Q4 crossing the $1B quarterly milestone for the first time [1]. The rebrand to Everpure reflects a strategic evolution from hardware vendor to AI-focused data management platform. The company has gained share against legacy vendors (Dell, NetApp, HPE) by being all-flash from inception. AI Deployment (2/2): Pure Storage shipped its Generative AI Copilot for Storage — an industry-first natural language interface for data management — and launched Evergreen//One for AI, the first purpose-built AI storage-as-a-service with guaranteed GPU performance for training and inference workloads [2]. Market Share (2/2): Pure Storage is the fastest-growing major enterprise storage vendor, with 16% YoY revenue growth compared to declining or flat growth at Dell and NetApp, and its hyperscaler business exceeded expectations in FY2026 [1]. Pipeline (1/2): The hyperscaler business is expected to accelerate in FY2027, and the Evergreen//One for AI platform provides clear next-gen product visibility, though specific revenue targets were not disclosed [1]. R&amp;D Intensity (0/1): R&amp;D spending data not specifically disclosed relative to peers, though 70% gross margins fund significant engineering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The Everpure rebrand positions the company around the idea of evergreen, sustainable data infrastructure, but the stated mission focuses on operational excellence in data storage rather than articulating a transformative vision for a better future — it's clear and differentiated within storage but not transcendent [2]. Community Impact (1/2): Pure Storage's ESG report highlights products that reduce data center energy consumption by up to 85% vs. competitors' all-flash systems, with 40% board diversity and 30.2% women directors, representing meaningful but standard corporate programs [3]. Employee Retention (1/2): Employee engagement score of 8.1/10 suggests above-average employee satisfaction, though no specific tenure or voluntary turnover data is disclosed for a company of 6,400 employees [3]. Insider Buying (1/2): CEO Giancarlo exercised 500,000 options at $12.84 in March 2026 and received 540,467 stock awards, while co-founder Colgrove received 320,277 awards — significant equity alignment, though options exercises at well-below-market prices are not the same as open-market buying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Pure Storage delivers strong growth metrics on a solid financial foundation. FY2026 revenue of $3.66B grew 16% YoY with Q4 surpassing $1B for the first time, and non-GAAP operating margin of 17.3% (record $635M operating income) demonstrates improving profitability [1]. Gross margins of 70.4% are excellent for a hardware company, reflecting the subscription model transition. Forward P/E of 21.5x is reasonable for 16%+ growth. ROE of 13.7% approaches the 15% target but falls slightly short. D/E of 127% is manageable with $1.23B cash against $911M debt [4]. Profit margin of 5.1% (GAAP) is modest due to stock-based compensation, though non-GAAP margins are much stronger. Revenue 3yr CAGR of 10% from FY2023's $2.75B base shows consistent acceleration [4]. Liquidity floor easily cleared: 3.45M avg volume × $61.17 = $211M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Pure Storage demonstrates meaningful infinite game thinking through its consistent all-flash conviction (betting against disk storage when the market was skeptical), the patient subscription model transition, and the Everpure rebrand signaling a longer-term identity beyond any single product. CEO Giancarlo's leadership through the storage market transformation shows strategic consistency. However, the competitive language around market share gains and quarterly milestones still carries finite game overtones.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Pure Storage was founded on the conviction that flash would entirely replace spinning disk — a bold, forward-looking bet that has been validated over a decade of execution [2]. The Everpure rebrand extends this into a broader vision of sustainable, evergreen data infrastructure. This cause has been partially validated through consistent strategic decisions (never building disk products, investing in subscription models), but it hasn't been tested through major crisis or leadership transition.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Employee engagement score of 8.1/10 is above-average and suggests a positive culture among the 6,400-person workforce [3]. The co-founder (Colgrove) remains as Officer and Director alongside CEO Giancarlo, suggesting collaborative leadership continuity. 40% board diversity and 30.2% women directors globally indicate intentional culture-building, though no specific trust-related data (tenure, voluntary turnover) is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Pure Storage has used Dell, NetApp, and HPE as worthy rivals — studying their enterprise relationships and channel depth to improve its own go-to-market strategy while maintaining differentiation through all-flash architecture and subscription economics [1]. The competitive framing in earnings calls focuses on Pure Storage's own improvements rather than disparaging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hardware sales to Evergreen subscription model represents significant strategic evolution, and the current repositioning around AI storage-as-a-service extends the transformation further [1]. The Everpure rebrand signals willingness to redefine the company's identity. However, the core business remains enterprise storage — the company has evolved its delivery model but not fundamentally reinvented what it does.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Betting entirely on all-flash when the storage market was dominated by disk vendors required genuine courage at Pure Storage's founding [2]. The rebrand to Everpure during a period of strong performance (rather than waiting for crisis) shows proactive leadership. However, no clear examples of sacrificing near-term earnings for long-term capability — the transformation has been growth-accretive rather than costly.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Everpure (formerly Pure Storage) is the leading all-flash enterprise storage vendor, delivering FY2026 revenue of $3.66B (up 16% YoY) with Q4 crossing the $1B quarterly milestone for the first time [1]. Non-GAAP operating margin expanded to 17.3% ($635M operating income) with 70.4% gross margins, demonstrating the profitability leverage of the Evergreen subscription model transition [1]. AI infrastructure buildout is a direct tailwind — the company's Evergreen//One for AI platform provides purpose-built storage-as-a-service for GPU-intensive workloads, and the hyperscaler business exceeded expectations in FY2026 with acceleration expected in FY2027 [1]. At 21.5x forward P/E with 16%+ revenue growth, improving margins, and a $20B market cap, valuation is reasonable for a high-growth storage company with structural AI tailwinds. Cash of $1.23B against $911M debt provides balance sheet flexibility [4].</w:t>
      </w:r>
    </w:p>
    <w:p>
      <w:pPr>
        <w:spacing w:after="120"/>
      </w:pPr>
      <w:r>
        <w:rPr>
          <w:rFonts w:ascii="Calibri" w:hAnsi="Calibri"/>
          <w:b w:val="0"/>
          <w:color w:val="3A4A28"/>
          <w:sz w:val="20"/>
        </w:rPr>
        <w:t>The bear case focuses on valuation compression risk and competitive intensity. Trailing P/E of 111x reflects heavy stock-based compensation diluting GAAP earnings — SBC-adjusted profitability is much higher than GAAP suggests, but this is a real cost to shareholders [4]. The stock has declined 39% from its 52-week high of $100.59 to $61.17, suggesting the market has already repriced growth expectations [4]. Dell, NetApp, and HPE are all investing aggressively in flash and AI storage, potentially compressing Pure Storage's premium positioning and share gains. The 16% growth rate, while strong, may be difficult to accelerate meaningfully given the company's $3.66B scale. GAAP profit margin of only 5.1% means the company is not yet generating significant free cash flow relative to its market cap ($377M FCF on $20B market cap = 1.9% yield). The rebrand to Everpure carries execution risk if customers and partners are confused by the identity change during a critical AI growth window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Hyperscaler business acceleration in FY2027, with AI data center buildout driving demand for high-performance all-flash storage infrastructure [1]</w:t>
      </w:r>
    </w:p>
    <w:p>
      <w:pPr>
        <w:spacing w:before="40" w:after="40"/>
        <w:ind w:left="283"/>
      </w:pPr>
      <w:r>
        <w:rPr>
          <w:rFonts w:ascii="Calibri" w:hAnsi="Calibri"/>
          <w:b/>
          <w:color w:val="4A6B25"/>
          <w:sz w:val="20"/>
        </w:rPr>
        <w:t xml:space="preserve">2. </w:t>
      </w:r>
      <w:r>
        <w:rPr>
          <w:rFonts w:ascii="Calibri" w:hAnsi="Calibri"/>
          <w:b w:val="0"/>
          <w:color w:val="3A4A28"/>
          <w:sz w:val="20"/>
        </w:rPr>
        <w:t>Evergreen//One for AI adoption growing as enterprises deploy GPU clusters requiring guaranteed storage performance SLAs for training and inference [2]</w:t>
      </w:r>
    </w:p>
    <w:p>
      <w:pPr>
        <w:spacing w:before="40" w:after="40"/>
        <w:ind w:left="283"/>
      </w:pPr>
      <w:r>
        <w:rPr>
          <w:rFonts w:ascii="Calibri" w:hAnsi="Calibri"/>
          <w:b/>
          <w:color w:val="4A6B25"/>
          <w:sz w:val="20"/>
        </w:rPr>
        <w:t xml:space="preserve">3. </w:t>
      </w:r>
      <w:r>
        <w:rPr>
          <w:rFonts w:ascii="Calibri" w:hAnsi="Calibri"/>
          <w:b w:val="0"/>
          <w:color w:val="3A4A28"/>
          <w:sz w:val="20"/>
        </w:rPr>
        <w:t>Subscription model transition continuing to improve revenue quality and margins, with FY2026 subscription services revenue growing 14% to over $1.7B annually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Competitive intensification from Dell, NetApp, and HPE investing heavily in AI-optimized flash storage, potentially compressing Pure Storage's premium positioning and slowing share gains [1]</w:t>
      </w:r>
    </w:p>
    <w:p>
      <w:pPr>
        <w:spacing w:before="40" w:after="40"/>
        <w:ind w:left="283"/>
      </w:pPr>
      <w:r>
        <w:rPr>
          <w:rFonts w:ascii="Calibri" w:hAnsi="Calibri"/>
          <w:b/>
          <w:color w:val="4A6B25"/>
          <w:sz w:val="20"/>
        </w:rPr>
        <w:t xml:space="preserve">2. </w:t>
      </w:r>
      <w:r>
        <w:rPr>
          <w:rFonts w:ascii="Calibri" w:hAnsi="Calibri"/>
          <w:b w:val="0"/>
          <w:color w:val="3A4A28"/>
          <w:sz w:val="20"/>
        </w:rPr>
        <w:t>Valuation risk — 39% decline from 52-week high reflects market repricing, and trailing P/E of 111x (inflated by SBC) may deter value-oriented investors despite reasonable forward P/E [4]</w:t>
      </w:r>
    </w:p>
    <w:p>
      <w:pPr>
        <w:spacing w:before="40" w:after="40"/>
        <w:ind w:left="283"/>
      </w:pPr>
      <w:r>
        <w:rPr>
          <w:rFonts w:ascii="Calibri" w:hAnsi="Calibri"/>
          <w:b/>
          <w:color w:val="4A6B25"/>
          <w:sz w:val="20"/>
        </w:rPr>
        <w:t xml:space="preserve">3. </w:t>
      </w:r>
      <w:r>
        <w:rPr>
          <w:rFonts w:ascii="Calibri" w:hAnsi="Calibri"/>
          <w:b w:val="0"/>
          <w:color w:val="3A4A28"/>
          <w:sz w:val="20"/>
        </w:rPr>
        <w:t>Customer concentration in hyperscaler business creates revenue volatility risk if hyperscaler capex cycles shift or if cloud providers build proprietary storage solutions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AI infrastructure buildout is a massive demand driver for enterprise storage — training and inference workloads generate enormous data volumes that must be stored, managed, and served at high performance [1]. Pure Storage's all-flash architecture is purpose-built for the low-latency, high-throughput requirements of AI workloads, and the company's hyperscaler business exceeded expectations in FY2026 [1]. Physical storage infrastructure cannot be replaced by AI — it is foundational to AI itself. The Evergreen//One for AI platform with guaranteed GPU performance SLAs directly addresses the AI data pipeline. Competition from Dell, NetApp, and cloud-native storage is the primary risk, not AI substitution [2]. AI Opportunity (1/1): Pure Storage generates meaningful and growing revenue from AI-related infrastructure — Evergreen//One for AI is shipping to customers, the hyperscaler business grew strongly in FY2026, and the company's Q4 record revenue was driven in part by AI data center demand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Pure Storage FY2026 Q3 and Q4 Earnings Releases — $3.66B annual revenue, 16% growth, Q4 $1B+ milestone, record operating margin, 2025-2026</w:t>
      </w:r>
    </w:p>
    <w:p>
      <w:pPr>
        <w:spacing w:before="20" w:after="20"/>
        <w:ind w:left="170"/>
      </w:pPr>
      <w:r>
        <w:rPr>
          <w:rFonts w:ascii="Calibri" w:hAnsi="Calibri"/>
          <w:b/>
          <w:color w:val="4A6B25"/>
          <w:sz w:val="15"/>
        </w:rPr>
        <w:t xml:space="preserve">2. </w:t>
      </w:r>
      <w:r>
        <w:rPr>
          <w:rFonts w:ascii="Calibri" w:hAnsi="Calibri"/>
          <w:b w:val="0"/>
          <w:color w:val="3A4A28"/>
          <w:sz w:val="17"/>
        </w:rPr>
        <w:t>Pure Storage / Everpure corporate website — Evergreen//One for AI, Generative AI Copilot, rebrand to Everpure, leadership team,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Pure Storage 2024 ESG Report — energy reduction, board diversity, employee engagement score of 8.1/10</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PSTG (Everpure),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