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PSTV</w:t>
      </w:r>
      <w:r>
        <w:rPr>
          <w:rFonts w:ascii="Calibri" w:hAnsi="Calibri"/>
          <w:b/>
          <w:color w:val="1A2010"/>
          <w:sz w:val="40"/>
        </w:rPr>
        <w:t xml:space="preserve">  PLUS THERAPEUTICS,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2026-03-27 · Inspire: 48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46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Plus Therapeutics is a clinical-stage pharmaceutical company focused on developing radiotherapeutic treatments for patients with central nervous system cancers. Its lead candidate REYOBIQ (Rhenium-186 NanoLiposome) targets leptomeningeal metastases, recurrent glioblastoma, and pediatric brain cancers.</w:t>
      </w:r>
    </w:p>
    <w:p>
      <w:r>
        <w:rPr>
          <w:rFonts w:ascii="Calibri" w:hAnsi="Calibri"/>
          <w:b/>
          <w:color w:val="6E8450"/>
          <w:sz w:val="18"/>
        </w:rPr>
        <w:t>28 Employees · https://plustherapeutics.com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Innovation Track Record (1/3): Plus Therapeutics has developed a novel Rhenium-186 nanoliposome platform (REYOBIQ) that represents genuine scientific innovation in CNS cancer treatment, with Phase 1/2 data showing 87% clinical benefit rate in leptomeningeal metastases [1]. AI Deployment (0/2): No evidence of AI deployment or AI-driven cost savings in operations or drug development [1]. Market Share Leadership (2/2): REYOBIQ targets an unmet medical need in CNS cancers with no approved therapies, giving Plus Therapeutics potential first-mover advantage in leptomeningeal metastases and pediatric brain cancer [1]. Product Pipeline (2/2): Three active clinical programs — ReSPECT-LM (dose optimization), ReSPECT-GBM (Phase 2), and ReSPECT-PBC (pediatric) — plus CNSide diagnostics commercialization, all with specific timelines through 2026-2027 [1]. R&amp;D Intensity (0/1): R&amp;D spending of $2.4M per quarter is appropriate for stage but below industry average as a percentage of total capital deployed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Plus Therapeutics' mission to develop novel treatments for patients with devastating CNS cancers represents a genuinely meaningful cause — targeting diseases with no approved therapies and terrible prognoses [1]. Community Impact (1/2): FDA clearance for pediatric brain cancer IND and DoD research grants demonstrate institutional recognition of the company's social impact, though community engagement is limited by its tiny size [1]. Employee Retention (1/2): With only 28 employees, the company operates as a lean research team; CEO Marc Hedrick provides scientific leadership but turnover data is unavailable [1]. Insider Buying (1/2): Recent $15M equity financing at market terms suggests institutional confidence, though insider buying signals are limited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LIQUIDITY FLOOR TRIGGERED: Average daily volume of 9,463,687 shares at $0.24 = ~$2.3M daily dollar volume passes the $1M floor. However, the financial profile is extremely weak — negative ROE, zero profit margin, negative forward P/E of -2.7, and revenue of only $5.2M (declining 3.2% YoY) [1]. The company has funding through mid-2026 from the $15M equity raise and CPRIT grants, but requires additional capital to reach any commercial milestones. D/E of 20.5% is low but irrelevant for a pre-revenue biotech burning cash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Plus Therapeutics pursues a genuinely meaningful cause in treating devastating CNS cancers with no approved therapies, but the existential financial constraints of a micro-cap biotech create finite-game pressures around funding, dilution, and survival.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Developing treatments for lethal CNS cancers with no existing approved therapies is among the most compelling just causes in healthcare — the company is literally trying to save lives that current medicine cannot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With only 28 employees, the team is necessarily tight-knit and mission-driven, but the constant need for capital raises creates uncertainty about job security and organizational continuity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Plus Therapeutics operates in a niche with limited direct competition, which means fewer worthy rivals to learn from but also less competitive pressure to drive innovation speed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addition of CNSide diagnostics as a near-term commercialization pathway alongside the longer-term REYOBIQ program shows flexibility in revenue model thinking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Pursuing three clinical programs simultaneously with a 28-person team and limited capital requires genuine courage and conviction in the science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Plus Therapeutics represents a high-risk, high-reward speculative play on genuinely innovative CNS cancer therapeutics. REYOBIQ's Phase 1/2 data showing 87% clinical benefit rate in leptomeningeal metastases and doubled overall survival at therapeutic doses in glioblastoma is scientifically compelling [1]. With FDA clearance for pediatric brain cancer IND, three active clinical programs, and analyst price targets of $6.75 (2,600% upside), the potential reward is enormous if the science translates to regulatory approval. The $17.6M CPRIT grant and $3M DoD grant reduce dilution risk for funded programs.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overwhelming risk is financial survival — Plus Therapeutics has only $15M from its recent equity raise with cash runway through mid-2026, and will need multiple additional capital raises before any potential commercialization [1]. Revenue of $5.2M is declining, losses were $22.4M in 2025 (72.5% worse than 2024), and the stock at $0.24 with a $43M market cap is firmly in penny stock territory subject to extreme dilution and volatility. The 4-analyst 'Strong Buy' consensus is based on speculative biotech valuation models that assume clinical success — any trial setback would be devastating to the equity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ReSPECT-LM dose optimization trial results in 2026 could establish pivotal trial design for REYOBIQ in leptomeningeal metastases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CNSide diagnostics commercial launch could generate meaningful near-term revenue to extend cash runway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Successful pediatric brain cancer IND program enrollment could attract partnership interest from larger pharmaceutical companies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Cash runway only extends through mid-2026, requiring additional dilutive capital raises with no guarantee of favorable terms at $0.24 share price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Clinical trial failure in any program would be devastating to the equity value of a company with no commercial products and minimal revenue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Penny stock status ($0.24) and micro-cap market cap ($43M) create extreme volatility and potential NASDAQ delisting risk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(5/9): Plus Therapeutics' physical radiotherapeutic products require specialized manufacturing and clinical administration that AI cannot displace, providing inherent protection [1]. The nanoliposome delivery technology is patent-protected and requires deep scientific expertise. AI Opportunity (0/1): The company has not disclosed any AI-driven drug development or manufacturing optimization initiatives, which is typical for a 28-person clinical-stage biotech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48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Plus Therapeutics 2025 Annual Results and 2026 Milestones Press Release,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Plus Therapeutics Investor Relations and Pipeline Page,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Yahoo Finance — PSTV key statistics,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Nature Communications — ReSPECT-GBM Phase 1/2 Clinical Results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