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PYPL</w:t>
      </w:r>
      <w:r>
        <w:rPr>
          <w:rFonts w:ascii="Calibri" w:hAnsi="Calibri"/>
          <w:b/>
          <w:color w:val="1A2010"/>
          <w:sz w:val="40"/>
        </w:rPr>
        <w:t xml:space="preserve">  PayPal Holdings, Inc.</w:t>
      </w:r>
    </w:p>
    <w:p>
      <w:pPr>
        <w:spacing w:after="120"/>
      </w:pPr>
      <w:r>
        <w:rPr>
          <w:rFonts w:ascii="Calibri" w:hAnsi="Calibri"/>
          <w:b/>
          <w:color w:val="6E8450"/>
          <w:sz w:val="18"/>
        </w:rPr>
        <w:t>GROWTH SLEEVE · 2026-03-23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United States</w:t>
      </w:r>
    </w:p>
    <w:p>
      <w:pPr>
        <w:spacing w:after="80"/>
      </w:pPr>
      <w:r>
        <w:rPr>
          <w:rFonts w:ascii="Calibri" w:hAnsi="Calibri"/>
          <w:b w:val="0"/>
          <w:color w:val="3A4A28"/>
          <w:sz w:val="20"/>
        </w:rPr>
        <w:t>PayPal operates a two-sided payment network connecting merchants and consumers globally, processing digital payments through PayPal, Venmo, Braintree, and Xoom. The company generated $33.2 billion in revenue in 2025 and serves hundreds of millions of active accounts across 200+ markets.</w:t>
      </w:r>
    </w:p>
    <w:p>
      <w:r>
        <w:rPr>
          <w:rFonts w:ascii="Calibri" w:hAnsi="Calibri"/>
          <w:b/>
          <w:color w:val="6E8450"/>
          <w:sz w:val="18"/>
        </w:rPr>
        <w:t>23,800 Employees · https://www.paypal.com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PayPal's product evolution over the past five years has been incremental — Venmo monetization (revenue grew 20% to $1.7B), checkout improvements, and BNPL expansion represent extensions rather than transformative pivots [1]. AI Deployment (1/2): PayPal uses AI for fraud detection, risk management, and personalized offers, but no specific quantified AI revenue or cost savings have been reported publicly [2]. Market Share (2/2): PayPal remains the world's largest digital payment platform by volume with hundreds of millions of active accounts, though market share is eroding to Apple Pay, Google Pay, and embedded payment solutions [1]. Pipeline (0/2): Under the new CEO Lores (effective March 2026), specific product roadmap and innovation plans have not yet been articulated beyond general AI commerce acceleration [2]. R&amp;D Intensity (1/1): PayPal invests significantly in technology and engineering with 23,800 employees, above average for fintech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PayPal's mission to 'democratize financial services' is clear and meaningful in connecting underbanked populations to the digital economy, but has become less distinctive as every fintech makes similar claims [2]. Community Impact (1/2): PayPal has general charitable and financial inclusion programs but no standout foundation or specific dollar commitments were identified in research [3]. Employee Retention (0/2): CEO transitions (Schulman to Chriss to interim Miller to Lores) create significant leadership instability; interim CEO Miller acknowledged execution was 'just too slow,' suggesting organizational dysfunction [2]. Insider Buying (1/2): New CEO Lores served on PayPal's board for nearly five years and as Board Chair since 2024, demonstrating long-term alignment through equity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PayPal's financial profile is remarkably strong for a stock that has declined 21.6% on earnings. Forward P/E of 7.6x is deeply depressed, pricing in significant pessimism about 2026 guidance of flat transaction margin dollars and low single-digit EPS decline [1][6]. ROE of 25.7% and profit margin of 15.8% are solid, and D/E of 60.7% is manageable [6]. Free cash flow of $3.3B provides substantial financial flexibility. Revenue growth of 3.7% YoY is decelerating but still positive, and EPS grew 39.4% in 2025 through operational efficiency [1]. P/E of 8.1x represents a historically low multiple for a company generating $33B+ revenue. Dividend yield of 1.27% with a 2.6% payout ratio is negligible. Liquidity is excellent: 23.4M avg vol x $44.01 = $1.03B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PayPal is in transition, with the third CEO in three years (Lores starting March 2026) signaling that the company is searching for strategic direction rather than executing on a long-term vision. The massive installed base and brand create an infinite game foundation, but the execution struggles and competitive pressure suggest a company at risk of playing not to lose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PayPal's original cause of democratizing financial services and enabling anyone to participate in the digital economy is genuinely transformative and has been validated by hundreds of millions of active accounts [2]. The cause remains relevant as financial inclusion is a global need, but execution has not matched the aspiration in recent years.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Three CEO transitions in three years (Schulman to Chriss to interim Miller to Lores) is the clearest signal of organizational instability [2]. Interim CEO Miller admitted 'our execution is just too slow,' and the Board acknowledged 'the pace of change and execution was not in line with expectations.' This churn makes building trusting, empowered teams extremely difficult.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PayPal faces worthy rivals in Apple Pay, Google Pay, Stripe, Block/Square, and Adyen, and the competition has pushed Venmo to $1.7B revenue (20% growth) and accelerated checkout innovation [1]. The Board's decision to hire Lores explicitly cited the need to compete more effectively in a rapidly evolving landscape.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PayPal has attempted multiple pivots — super app strategy, BNPL, crypto, and now AI commerce — without fully committing to or executing any of them [2]. The hire of Lores from HP suggests an attempt at a more disciplined, execution-focused approach, but the company has yet to demonstrate the existential flexibility needed to thrive against native digital competitors.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Lores' stated commitment to 'faster decision-making, clear prioritization, more disciplined execution' shows awareness of the problem [2]. However, PayPal's cautious 2026 guidance (flat transaction margin dollars, potential EPS decline) suggests the company is managing expectations rather than leading boldly into AI-powered commerce.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PayPal trades at a historically cheap 7.6x forward P/E with $33.2B revenue, 25.7% ROE, 15.8% profit margins, and $3.3B free cash flow — a quality business priced for permanent decline [1][6]. Venmo growing 20% to $1.7B demonstrates untapped monetization potential, and the new CEO Lores (March 2026 start) brings disciplined execution experience from HP where he delivered six consecutive quarters of revenue growth [2]. Analyst consensus target of $60.32 implies 45% upside from current levels, and if Lores can stabilize execution and articulate a clear AI commerce strategy, the multiple re-rating potential is significant.</w:t>
      </w:r>
    </w:p>
    <w:p>
      <w:pPr>
        <w:spacing w:after="120"/>
      </w:pPr>
      <w:r>
        <w:rPr>
          <w:rFonts w:ascii="Calibri" w:hAnsi="Calibri"/>
          <w:b w:val="0"/>
          <w:color w:val="3A4A28"/>
          <w:sz w:val="20"/>
        </w:rPr>
        <w:t>The bear case is real: PayPal's 2026 guidance of flat transaction margin dollars and potential low single-digit EPS decline signals stagnation, not growth [1]. The 21.6% stock decline on Q4 earnings reflects the market's loss of confidence in management execution. Three CEO changes in three years is a red flag for organizational dysfunction. Apple Pay, Google Pay, and Stripe/Adyen are embedding payments deeper into their ecosystems, eroding PayPal's checkout relevance. Revenue growth of 3.7% for a company valued at $41B suggests the platform may be ex-growth in its core business, and Lores' HP background (hardware/printing) may not translate to fintech innovation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Lores (effective March 2026) articulating a clear AI commerce strategy and demonstrating execution improvement in first 90 days</w:t>
      </w:r>
    </w:p>
    <w:p>
      <w:pPr>
        <w:spacing w:before="40" w:after="40"/>
        <w:ind w:left="283"/>
      </w:pPr>
      <w:r>
        <w:rPr>
          <w:rFonts w:ascii="Calibri" w:hAnsi="Calibri"/>
          <w:b/>
          <w:color w:val="4A6B25"/>
          <w:sz w:val="20"/>
        </w:rPr>
        <w:t xml:space="preserve">2. </w:t>
      </w:r>
      <w:r>
        <w:rPr>
          <w:rFonts w:ascii="Calibri" w:hAnsi="Calibri"/>
          <w:b w:val="0"/>
          <w:color w:val="3A4A28"/>
          <w:sz w:val="20"/>
        </w:rPr>
        <w:t>Venmo revenue acceleration beyond 20% growth rate with expanded merchant acceptance and monetization features</w:t>
      </w:r>
    </w:p>
    <w:p>
      <w:pPr>
        <w:spacing w:before="40" w:after="40"/>
        <w:ind w:left="283"/>
      </w:pPr>
      <w:r>
        <w:rPr>
          <w:rFonts w:ascii="Calibri" w:hAnsi="Calibri"/>
          <w:b/>
          <w:color w:val="4A6B25"/>
          <w:sz w:val="20"/>
        </w:rPr>
        <w:t xml:space="preserve">3. </w:t>
      </w:r>
      <w:r>
        <w:rPr>
          <w:rFonts w:ascii="Calibri" w:hAnsi="Calibri"/>
          <w:b w:val="0"/>
          <w:color w:val="3A4A28"/>
          <w:sz w:val="20"/>
        </w:rPr>
        <w:t>Multiple re-rating from 7.6x forward P/E toward fintech peers if execution stabilizes — consensus target of $60.32 implies 45%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Third CEO transition in three years creating continued organizational instability and potential for strategic whiplash</w:t>
      </w:r>
    </w:p>
    <w:p>
      <w:pPr>
        <w:spacing w:before="40" w:after="40"/>
        <w:ind w:left="283"/>
      </w:pPr>
      <w:r>
        <w:rPr>
          <w:rFonts w:ascii="Calibri" w:hAnsi="Calibri"/>
          <w:b/>
          <w:color w:val="4A6B25"/>
          <w:sz w:val="20"/>
        </w:rPr>
        <w:t xml:space="preserve">2. </w:t>
      </w:r>
      <w:r>
        <w:rPr>
          <w:rFonts w:ascii="Calibri" w:hAnsi="Calibri"/>
          <w:b w:val="0"/>
          <w:color w:val="3A4A28"/>
          <w:sz w:val="20"/>
        </w:rPr>
        <w:t>2026 guidance of flat transaction margin dollars and potential EPS decline signals core business stagnation</w:t>
      </w:r>
    </w:p>
    <w:p>
      <w:pPr>
        <w:spacing w:before="40" w:after="40"/>
        <w:ind w:left="283"/>
      </w:pPr>
      <w:r>
        <w:rPr>
          <w:rFonts w:ascii="Calibri" w:hAnsi="Calibri"/>
          <w:b/>
          <w:color w:val="4A6B25"/>
          <w:sz w:val="20"/>
        </w:rPr>
        <w:t xml:space="preserve">3. </w:t>
      </w:r>
      <w:r>
        <w:rPr>
          <w:rFonts w:ascii="Calibri" w:hAnsi="Calibri"/>
          <w:b w:val="0"/>
          <w:color w:val="3A4A28"/>
          <w:sz w:val="20"/>
        </w:rPr>
        <w:t>Apple Pay, Google Pay, and embedded payment solutions eroding PayPal's checkout button relevance in e-commerce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Digital payments face meaningful AI disruption risk as AI-powered commerce platforms, conversational AI, and embedded payment solutions could disintermediate PayPal's checkout button [2]. Apple Pay and Google Pay with AI integration are reducing PayPal's relevance at point-of-sale. However, PayPal's massive data network, fraud detection capabilities, and merchant relationships create switching costs that provide partial protection. AI Opportunity (1/1): PayPal uses AI for fraud prevention, risk scoring, and personalized offers across its platform, generating value through AI-enhanced services embedded in its core payment processing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PayPal Q4 2025 Earnings Report and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PayPal CEO transition announcements — Enrique Lores appointment, February 2026</w:t>
      </w:r>
    </w:p>
    <w:p>
      <w:pPr>
        <w:spacing w:before="20" w:after="20"/>
        <w:ind w:left="170"/>
      </w:pPr>
      <w:r>
        <w:rPr>
          <w:rFonts w:ascii="Calibri" w:hAnsi="Calibri"/>
          <w:b/>
          <w:color w:val="4A6B25"/>
          <w:sz w:val="15"/>
        </w:rPr>
        <w:t xml:space="preserve">3. </w:t>
      </w:r>
      <w:r>
        <w:rPr>
          <w:rFonts w:ascii="Calibri" w:hAnsi="Calibri"/>
          <w:b w:val="0"/>
          <w:color w:val="3A4A28"/>
          <w:sz w:val="17"/>
        </w:rPr>
        <w:t>PayPal ESG and controversy coverage,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Wall Street analyst estimates and price targets for PYPL, March 2026</w:t>
      </w:r>
    </w:p>
    <w:p>
      <w:pPr>
        <w:spacing w:before="20" w:after="20"/>
        <w:ind w:left="170"/>
      </w:pPr>
      <w:r>
        <w:rPr>
          <w:rFonts w:ascii="Calibri" w:hAnsi="Calibri"/>
          <w:b/>
          <w:color w:val="4A6B25"/>
          <w:sz w:val="15"/>
        </w:rPr>
        <w:t xml:space="preserve">5. </w:t>
      </w:r>
      <w:r>
        <w:rPr>
          <w:rFonts w:ascii="Calibri" w:hAnsi="Calibri"/>
          <w:b w:val="0"/>
          <w:color w:val="3A4A28"/>
          <w:sz w:val="17"/>
        </w:rPr>
        <w:t>FinTech Magazine — PayPal CEO disciplined growth analysis, March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PYPL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