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PZG</w:t>
      </w:r>
      <w:r>
        <w:rPr>
          <w:rFonts w:ascii="Calibri" w:hAnsi="Calibri"/>
          <w:b/>
          <w:color w:val="1A2010"/>
          <w:sz w:val="40"/>
        </w:rPr>
        <w:t xml:space="preserve">  Paramount Gold Nevada Corp.</w:t>
      </w:r>
    </w:p>
    <w:p>
      <w:pPr>
        <w:spacing w:after="120"/>
      </w:pPr>
      <w:r>
        <w:rPr>
          <w:rFonts w:ascii="Calibri" w:hAnsi="Calibri"/>
          <w:b/>
          <w:color w:val="6E8450"/>
          <w:sz w:val="18"/>
        </w:rPr>
        <w:t>GROWTH SLEEVE · 2026-04-21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American · United States</w:t>
      </w:r>
    </w:p>
    <w:p>
      <w:pPr>
        <w:spacing w:after="80"/>
      </w:pPr>
      <w:r>
        <w:rPr>
          <w:rFonts w:ascii="Calibri" w:hAnsi="Calibri"/>
          <w:b w:val="0"/>
          <w:color w:val="3A4A28"/>
          <w:sz w:val="20"/>
        </w:rPr>
        <w:t>Paramount Gold Nevada is an exploration-stage gold mining company with two core assets: the Grassy Mountain Gold Project in Malheur County, Oregon (expected to be Oregon's first modern permitted gold mine) and the Sleeper Gold Project in Humboldt County, Nevada (a former high-grade open pit producer that operated 1986-1996). The company has no revenue and is focused on permitting and development.</w:t>
      </w:r>
    </w:p>
    <w:p>
      <w:r>
        <w:rPr>
          <w:rFonts w:ascii="Calibri" w:hAnsi="Calibri"/>
          <w:b/>
          <w:color w:val="6E8450"/>
          <w:sz w:val="18"/>
        </w:rPr>
        <w:t>4 Employees · https://paramountnevada.com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Paramount achieved a significant permitting milestone — the BLM signed the Record of Decision for Grassy Mountain in January 2026, completing the federal NEPA review process and making the project 'shovel-ready' after nearly a decade of scientific studies [1]. However, no mine has been built, no revenue generated, and no production achieved in the company's 34-year history (incorporated 1992). AI Deployment (0/2): No AI deployment or strategy evident. With 4 employees and an exploration-stage business, AI integration is not applicable [2]. Market Share (0/2): Paramount is a micro-cap exploration company with zero production and no market share in any mining category. The company's $145M market cap makes it a nano-cap entity [3]. Pipeline (1/2): The Grassy Mountain project has defined resources and an outdated feasibility study being updated by Ausenco (expected H1 2026) in a higher gold price environment. The Sleeper Gold Project in Nevada provides optionality. However, neither project has a firm construction timeline or financing commitment [1]. R&amp;D Intensity (0/1): Exploration spending of ~$1.4M annually (negative FCF) is minimal; the company is primarily focused on permitting rather than geological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Paramount's purpose — developing gold projects responsibly — is generic mining language. The company does not articulate a distinctive vision beyond advancing Grassy Mountain to production. CEO Rachel Goldman brings capital markets expertise but has not publicly articulated a deeper purpose [2]. Community Impact (1/2): Paramount's project design uses Best Available, Practicable and Necessary Technologies (BAPNT) to minimize environmental impact, and the Grassy Mountain permitting process included extensive community engagement and environmental studies over nearly a decade [1][3]. The Oregon permitting approach demonstrates genuine environmental responsibility. Employee Retention (0/2): With only 4 full-time employees, traditional retention metrics are not applicable. The departure of President and COO Glen Van Treek in May 2025 (35-year mining veteran) leaves CEO Goldman as the primary operational leader [2]. Insider Buying (1/2): Chairman Rudi Fronk personally recruited CEO Goldman, suggesting board conviction, but no specific insider buying dollar amounts were found in recent periods.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Paramount's financial profile reflects a pre-revenue exploration company. D/E of 65.8% is below the 70% target, but the debt ($18.7M) is significant relative to the $3.5M cash position and zero revenue [3]. ROE is deeply negative at -44.4%, reflecting ongoing operating losses with no offsetting revenue. Revenue is zero — the company is purely exploration-stage with no production, making revenue growth metrics inapplicable. Forward P/E is -15.7x (negative earnings expected to continue). Profit margin is 0% (no revenue base). Free cash flow is negative $1.4M, funded by equity raises. The company has burned cash for 34 years without generating a dollar of revenue. The updated Ausenco feasibility study (H1 2026) could revalue the asset base in today's $2,300+/oz gold environment, but production remains years away [1]. Liquidity floor cleared: 1.72M avg vol x $1.73 = $2.98M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Paramount Gold plays a necessarily finite game — the company exists to develop specific gold projects (Grassy Mountain, Sleeper) and either bring them to production or sell them. With 4 employees and 34 years without revenue, the company's persistence could be interpreted as patient long-term thinking or as an inability to achieve its objective. The recent CEO change and COO departure create leadership uncertainty.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Cause exists but is shallow (1 pt). Paramount's implicit cause is developing responsible gold mines in the American West, but this is not articulated as a distinctive vision. The company exists to advance two specific projects to production — this is a finite objective, not an enduring purpose that transcends any single mine or leader [1][2].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Low-trust signals (0 pts). With only 4 full-time employees, 'team' dynamics are minimal. The departure of President and COO Glen Van Treek in May 2025 — a 35-year mining veteran who joined in 2015 and was central to the permitting effort — leaves a significant capability gap that CEO Goldman (capital markets background, not mining operations) must fill [2]. The company relies heavily on consultants (Ausenco for feasibility) rather than internal teams.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Finite competitive mindset (0 pts). As a micro-cap explorer competing for capital with thousands of junior miners, Paramount's competitive narrative focuses on Grassy Mountain being 'Oregon's first modern permitted gold mine' — a positioning claim rather than evidence of learning from rivals [1]. No evidence of management referencing competitors' strengths as motivation for 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Rigid (0 pts). Paramount has maintained the same strategic focus — permitting Grassy Mountain — for over a decade without pivoting or adapting the business model. The company has not demonstrated flexibility because it has not faced a strategic choice requiring it. The Sleeper Gold Project provides optionality but has not been actively advanced. No evidence of transformative strategic adaptation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 (1 pt). Persisting through nearly a decade of federal and state environmental review to achieve the Grassy Mountain Record of Decision requires patience and conviction that most junior miners lack. The company has invested years of effort and capital into a rigorous NEPA process when many peers would have abandoned the project [1][3]. However, the leadership transition (new CEO, departed COO) at the critical post-permitting moment raises questions about execution continuity.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Paramount Gold Nevada holds a unique asset — Grassy Mountain is expected to be Oregon's first modern permitted gold mine, with the BLM Record of Decision signed January 29, 2026 completing the federal environmental review [1]. In a gold price environment above $2,300/oz, the updated Ausenco feasibility study (expected H1 2026) could demonstrate significantly improved project economics compared to prior assessments. An analyst recently raised the PZG price target by 91% to $3.32, implying substantial upside from the current $1.73 [1]. The Sleeper Gold Project in Nevada (former producer of 1.66M oz gold, 2.3M oz silver from 1986-1996) provides additional exploration optionality. The stock has already gained 25% since late 2025 on permitting progress [1].</w:t>
      </w:r>
    </w:p>
    <w:p>
      <w:pPr>
        <w:spacing w:after="120"/>
      </w:pPr>
      <w:r>
        <w:rPr>
          <w:rFonts w:ascii="Calibri" w:hAnsi="Calibri"/>
          <w:b w:val="0"/>
          <w:color w:val="3A4A28"/>
          <w:sz w:val="20"/>
        </w:rPr>
        <w:t>The bear case is extensive. Paramount has operated for 34 years without generating a single dollar of revenue, burning cash through equity raises while the Grassy Mountain project advanced through permitting [3]. With only 4 employees and $3.5M in cash against $18.7M in debt, the company has minimal resources to develop a mine that would require hundreds of millions in construction capital — financing will require significant dilution or a joint venture/sale. CEO Rachel Goldman has capital markets experience but no mining operations background, and the departure of COO Van Treek (35-year mining veteran) creates an operational leadership void at the worst possible time — just as the project transitions from permitting to development [2]. Oregon state permits are still pending (225-day timeline from October 2024), and any environmental challenge could delay or block construction. The $145M market cap, $1.73 stock price, and beta of 1.44 reflect micro-cap speculative risk. Even with permits in hand, production is years away and gold price declines could make the project uneconomic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Updated Ausenco feasibility study expected H1 2026 incorporating $2,300+/oz gold prices could demonstrate dramatically improved project economics and attract development partners or acquirers [1]</w:t>
      </w:r>
    </w:p>
    <w:p>
      <w:pPr>
        <w:spacing w:before="40" w:after="40"/>
        <w:ind w:left="283"/>
      </w:pPr>
      <w:r>
        <w:rPr>
          <w:rFonts w:ascii="Calibri" w:hAnsi="Calibri"/>
          <w:b/>
          <w:color w:val="4A6B25"/>
          <w:sz w:val="20"/>
        </w:rPr>
        <w:t xml:space="preserve">2. </w:t>
      </w:r>
      <w:r>
        <w:rPr>
          <w:rFonts w:ascii="Calibri" w:hAnsi="Calibri"/>
          <w:b w:val="0"/>
          <w:color w:val="3A4A28"/>
          <w:sz w:val="20"/>
        </w:rPr>
        <w:t>Oregon state mining permits completion (225-day timeline from October 2024 approval) would make Grassy Mountain fully permitted for construction, a rare and valuable status for any gold project [1]</w:t>
      </w:r>
    </w:p>
    <w:p>
      <w:pPr>
        <w:spacing w:before="40" w:after="40"/>
        <w:ind w:left="283"/>
      </w:pPr>
      <w:r>
        <w:rPr>
          <w:rFonts w:ascii="Calibri" w:hAnsi="Calibri"/>
          <w:b/>
          <w:color w:val="4A6B25"/>
          <w:sz w:val="20"/>
        </w:rPr>
        <w:t xml:space="preserve">3. </w:t>
      </w:r>
      <w:r>
        <w:rPr>
          <w:rFonts w:ascii="Calibri" w:hAnsi="Calibri"/>
          <w:b w:val="0"/>
          <w:color w:val="3A4A28"/>
          <w:sz w:val="20"/>
        </w:rPr>
        <w:t>Strategic transaction potential — a fully permitted, high-grade gold project in a stable US jurisdiction is a scarce asset that could attract acquisition interest from mid-tier gold producers seeking development pipeline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Financing gap — developing Grassy Mountain requires hundreds of millions in construction capital against $3.5M cash and a $145M market cap, creating severe dilution or joint venture risk [3]</w:t>
      </w:r>
    </w:p>
    <w:p>
      <w:pPr>
        <w:spacing w:before="40" w:after="40"/>
        <w:ind w:left="283"/>
      </w:pPr>
      <w:r>
        <w:rPr>
          <w:rFonts w:ascii="Calibri" w:hAnsi="Calibri"/>
          <w:b/>
          <w:color w:val="4A6B25"/>
          <w:sz w:val="20"/>
        </w:rPr>
        <w:t xml:space="preserve">2. </w:t>
      </w:r>
      <w:r>
        <w:rPr>
          <w:rFonts w:ascii="Calibri" w:hAnsi="Calibri"/>
          <w:b w:val="0"/>
          <w:color w:val="3A4A28"/>
          <w:sz w:val="20"/>
        </w:rPr>
        <w:t>Leadership gap — COO Van Treek's departure leaves CEO Goldman (capital markets, not mining operations) to navigate the critical transition from permitting to development, increasing execution risk [2]</w:t>
      </w:r>
    </w:p>
    <w:p>
      <w:pPr>
        <w:spacing w:before="40" w:after="40"/>
        <w:ind w:left="283"/>
      </w:pPr>
      <w:r>
        <w:rPr>
          <w:rFonts w:ascii="Calibri" w:hAnsi="Calibri"/>
          <w:b/>
          <w:color w:val="4A6B25"/>
          <w:sz w:val="20"/>
        </w:rPr>
        <w:t xml:space="preserve">3. </w:t>
      </w:r>
      <w:r>
        <w:rPr>
          <w:rFonts w:ascii="Calibri" w:hAnsi="Calibri"/>
          <w:b w:val="0"/>
          <w:color w:val="3A4A28"/>
          <w:sz w:val="20"/>
        </w:rPr>
        <w:t>Gold price sensitivity — as a pre-revenue explorer, PZG's valuation is entirely based on future gold prices and project economics; a sustained decline below $1,800/oz could make Grassy Mountain uneconomic and render the equity worthless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mining is a physical-world operation that AI structurally cannot displace — ore extraction, processing, and refining require massive physical infrastructure, geological expertise, and multi-year permitting processes that are immune to digital substitution [1]. Gold itself is a monetary metal whose value is driven by central bank demand, inflation hedging, and jewelry consumption — none of which are threatened by AI. Paramount's permitting assets (the federal Record of Decision and ongoing Oregon state permits) represent regulatory moats that AI cannot replicate or bypass. AI Opportunity (1/1): AI tools are increasingly used in geological exploration for ore body modeling and resource estimation, which could modestly reduce Paramount's exploration costs when applied. More broadly, AI-driven economic uncertainty and monetary policy concerns tend to support gold prices as a safe-haven asset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Paramount Gold Nevada — BLM Record of Decision for Grassy Mountain signed January 29, 2026; updated feasibility study by Ausenco expected H1 2026; analyst price target increase to $3.32</w:t>
      </w:r>
    </w:p>
    <w:p>
      <w:pPr>
        <w:spacing w:before="20" w:after="20"/>
        <w:ind w:left="170"/>
      </w:pPr>
      <w:r>
        <w:rPr>
          <w:rFonts w:ascii="Calibri" w:hAnsi="Calibri"/>
          <w:b/>
          <w:color w:val="4A6B25"/>
          <w:sz w:val="15"/>
        </w:rPr>
        <w:t xml:space="preserve">2. </w:t>
      </w:r>
      <w:r>
        <w:rPr>
          <w:rFonts w:ascii="Calibri" w:hAnsi="Calibri"/>
          <w:b w:val="0"/>
          <w:color w:val="3A4A28"/>
          <w:sz w:val="17"/>
        </w:rPr>
        <w:t>Paramount Gold Nevada — CEO Rachel Goldman leadership, COO Glen Van Treek retirement May 2025, Sleeper Gold Project history, corporate governance</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PZG (Paramount Gold Nevada Corp.), retrieved April 21,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