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QDEL</w:t>
      </w:r>
      <w:r>
        <w:rPr>
          <w:rFonts w:ascii="Calibri" w:hAnsi="Calibri"/>
          <w:b/>
          <w:color w:val="1A2010"/>
          <w:sz w:val="40"/>
        </w:rPr>
        <w:t xml:space="preserve">  QuidelOrtho Corporation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2026-04-30 · Inspire: 44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48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Medical Devices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QuidelOrtho is a global diagnostics company formed from the 2022 merger of Quidel Corporation and Ortho Clinical Diagnostics. It provides clinical chemistry, immunoassay, transfusion medicine, point-of-care rapid testing, and molecular diagnostics solutions to hospitals, clinical laboratories, blood banks, and physician offices worldwide.</w:t>
      </w:r>
    </w:p>
    <w:p>
      <w:r>
        <w:rPr>
          <w:rFonts w:ascii="Calibri" w:hAnsi="Calibri"/>
          <w:b/>
          <w:color w:val="6E8450"/>
          <w:sz w:val="18"/>
        </w:rPr>
        <w:t>6,500 Employees · https://www.quidelortho.com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The 2022 Quidel-Ortho merger was a significant business combination, but post-merger integration has been rocky — revenue has declined from $3.27B (2022) to $2.73B (2025), and the company took substantial goodwill impairments indicating the merger has not delivered expected value [1][2]. AI Deployment (0/2): No evidence of AI-powered diagnostics products shipping or quantifiable AI-driven cost savings; the company references AI in general terms for workflow streamlining but has no specific AI revenue or deployment metrics [3]. Market Share (1/2): QuidelOrtho is a meaningful player in clinical diagnostics with strength in transfusion medicine and point-of-care testing, but is not a category leader — it competes against larger players like Abbott, Roche, and Siemens Healthineers without dominant share positions [1]. Pipeline (1/2): The LEX Diagnostics acquisition will accelerate point-of-care molecular diagnostics capabilities with ultra-fast PCR technology, and the company announced a strategy to accelerate growth in molecular diagnostics — one of the fastest-growing diagnostic segments [2][3]. R&amp;D Intensity (1/1): QuidelOrtho invests in R&amp;D across four business units with next-generation platform development; the LEX Diagnostics acquisition specifically targets innovation in molecular diagnostics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QuidelOrtho's mission of 'changing lives one test at a time' is clear and meaningful but reads as standard diagnostics company language — it describes the business rather than articulating a transformative vision that differentiates from Abbott or Roche [3]. Community Impact (1/2): The company's diagnostics directly serve public health (COVID testing, blood safety, infectious disease detection) and publishes sustainability reports, though specific charitable programs with quantified dollar amounts are not prominently featured [3]. Employee Retention (0/2): Glassdoor rating of 2.9/5 — well below average — with employees citing that post-merger 'leadership changed and so did everything else, employees became numbers'; culture rated 2.8/5 and career opportunities rated 2.6/5, suggesting significant retention challenges [3]. Insider Buying (1/2): New CEO Brian Blaser (appointed May 2024) brings 25+ years of diagnostics leadership from Abbott; insider transaction data shows 150 records but the net direction is unclear without detailed analysis.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QuidelOrtho's financial profile reflects post-merger distress: -41.5% profit margin (due to $1.1B+ goodwill impairment charges), -46.1% ROE, and D/E of 148.6% ($2.85B debt against $170M cash) creating a leveraged balance sheet [1][4]. Revenue has declined three consecutive years from $3.27B (2022) to $2.73B (2025), yielding a negative 5.8% 3-year revenue CAGR. However, forward P/E of 4.0x and PEG of 2.06 suggest the market prices in a return to profitability, with forward EPS of $2.87 versus trailing EPS of -$16.69 [4]. Q1 2026 preliminary revenue of $615-620M was weakened by a 30% decline in influenza-like illness visits and slower China sales [1]. Free cash flow of $234M provides some financial flexibility despite the GAAP losses. Liquidity passes: 2.0M avg volume x $11.49 = $22.8M daily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QuidelOrtho shows mixed infinite game signals: the company's diagnostics mission has genuine purpose, but the troubled post-merger integration, declining revenue trajectory, and high employee dissatisfaction suggest an organization focused on short-term survival and cost-cutting rather than long-term capability building.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cause of improving healthcare through accessible diagnostics is genuine and enduring — Quidel's roots trace to 1979, providing 47 years of diagnostics commitment [3]. The mission of 'changing lives one test at a time' connects the company's work to patient outcomes in blood safety, infectious disease detection, and clinical decision-making. However, the post-merger financial distress has shifted leadership focus from advancing the cause to fixing the balance sheet.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Glassdoor data paints a concerning picture: 2.9/5 overall rating with employees stating that post-merger 'employees became numbers, talent and skill didn't matter, and everyone became expendable' [3]. Culture rating of 2.8/5 and career opportunities of 2.6/5 suggest low trust. The CEO change to Brian Blaser in May 2024 was the second leadership transition in two years, creating organizational instability.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QuidelOrtho operates among diagnostic giants (Abbott, Roche, Siemens Healthineers) but the company's competitive language focuses on defending share rather than learning from rivals' strengths [1]. The LEX Diagnostics acquisition suggests a 'buy innovation' approach rather than organic competitive improvement.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2022 Quidel-Ortho merger was an attempt at existential flexibility — combining Quidel's point-of-care strength with Ortho's laboratory and transfusion medicine franchise to create a comprehensive diagnostics platform [1]. The subsequent strategic pivot toward molecular diagnostics through LEX Diagnostics acquisition shows continued willingness to evolve, though execution on the original merger has been poor.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board's decision to replace the CEO within two years of the merger suggests reactive crisis management rather than courageous long-term leadership [3]. Declining revenue for three consecutive years, massive goodwill impairments, and employee morale deterioration indicate leadership has prioritized financial engineering over investing in long-term capabilities.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QuidelOrtho presents a deep value turnaround opportunity at 4.0x forward P/E — pricing in significant distress despite $2.73B in revenue and $234M in annual free cash flow [1][4]. New CEO Brian Blaser brings 25 years of diagnostics leadership from Abbott and is executing a strategic pivot toward molecular diagnostics through the LEX Diagnostics acquisition [2][3]. The core business (70%+ of revenue from labs and transfusion medicine) remains strong with mid-single-digit growth, and the 2026 revenue guidance of $2.7-2.9B suggests stabilization. If Blaser can successfully integrate the merger, restore profitability, and deleverage the $2.85B debt load, the stock represents significant upside from its depressed $782M market cap — trading below 0.3x revenue versus diagnostic peers at 3-5x [4].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formidable: QuidelOrtho carries $2.85B in debt against only $170M cash, with interest costs consuming a significant portion of operating cash flow [4]. Revenue has declined three consecutive years (from $3.27B to $2.73B), the -41.5% profit margin reflects ongoing goodwill impairments from a merger that has destroyed value, and the Glassdoor rating of 2.9/5 suggests a talent retention crisis that undermines the company's ability to innovate [1][3]. Q1 2026 preliminary revenue of $615-620M came in weak due to respiratory season softness and China reimbursement headwinds, with the company only reaffirming the low end of guidance [1]. The $782M market cap is well below the $2.85B debt, creating equity-wipe risk if the turnaround fails. Competition from Abbott, Roche, and Siemens Healthineers limits pricing power in an industry where scale advantages are decisive.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CEO Brian Blaser's turnaround execution — restoring profitability, completing post-merger integration, and deleveraging the balance sheet from $2.85B debt [1][3]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LEX Diagnostics acquisition closing, accelerating entry into the high-growth point-of-care molecular diagnostics segment with ultra-fast PCR technology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Return to GAAP profitability (forward EPS of $2.87 vs. trailing -$16.69) would normalize valuation from distressed levels and attract institutional capital [4]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Balance sheet leverage — $2.85B debt against $170M cash creates refinancing risk and limits strategic flexibility if the turnaround takes longer than expected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Continued revenue erosion from China reimbursement rate reductions and respiratory season variability, with Q1 2026 already showing weakness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Employee morale crisis (2.9/5 Glassdoor) threatening talent retention and innovation capacity during a period when the company needs its best people most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Medical diagnostics is structurally protected from AI disruption — the business requires FDA-cleared physical instruments, reagents, and consumables that AI cannot substitute [3]. Blood bank transfusion medicine, clinical chemistry analyzers, and point-of-care rapid tests involve regulated hardware-software-consumable ecosystems with high switching costs. AI may enhance diagnostics (AI-assisted pathology, predictive analytics) but increases demand for testing rather than replacing it. Regulatory barriers (FDA 510(k), CE marking) create multi-year protection moats. AI Opportunity (0/1): No quantifiable AI-generated revenue; the company references AI in strategic presentations for workflow optimization but has no AI-powered products generating identifiable revenue streams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44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QuidelOrtho Q4 and Full-Year 2025 Financial Results; Q1 2026 preliminary revenue of $615-620M and updated guidance, February-April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QuidelOrtho — Strategy to Accelerate Growth in Molecular Diagnostics; LEX Diagnostics acquisition; Innovation pipeline announcements,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Glassdoor Reviews — QuidelOrtho Corporation (2.9/5 rating, 559 reviews); CEO Brian Blaser appointment; Leadership and culture analysis, accessed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/ yfinance data for QDEL, accessed April 30,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