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RBNE</w:t>
      </w:r>
      <w:r>
        <w:rPr>
          <w:rFonts w:ascii="Calibri" w:hAnsi="Calibri"/>
          <w:b/>
          <w:color w:val="1A2010"/>
          <w:sz w:val="40"/>
        </w:rPr>
        <w:t xml:space="preserve">  Robin Energy Ltd.</w:t>
      </w:r>
    </w:p>
    <w:p>
      <w:pPr>
        <w:spacing w:after="120"/>
      </w:pPr>
      <w:r>
        <w:rPr>
          <w:rFonts w:ascii="Calibri" w:hAnsi="Calibri"/>
          <w:b/>
          <w:color w:val="6E8450"/>
          <w:sz w:val="18"/>
        </w:rPr>
        <w:t>GROWTH SLEEVE · 2026-04-28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Cyprus</w:t>
      </w:r>
    </w:p>
    <w:p>
      <w:pPr>
        <w:spacing w:after="80"/>
      </w:pPr>
      <w:r>
        <w:rPr>
          <w:rFonts w:ascii="Calibri" w:hAnsi="Calibri"/>
          <w:b w:val="0"/>
          <w:color w:val="3A4A28"/>
          <w:sz w:val="20"/>
        </w:rPr>
        <w:t>Robin Energy Ltd. operates as an international ship-owning company providing seaborne energy transportation services worldwide. The company acquires, owns, charters, and operates oceangoing LPG carriers and tanker vessels, transporting petrochemical gases and refined petroleum products. Formed through a spin-off from Toro Corp in April 2025, the company is based in Limassol, Cyprus.</w:t>
      </w:r>
    </w:p>
    <w:p>
      <w:r>
        <w:rPr>
          <w:rFonts w:ascii="Calibri" w:hAnsi="Calibri"/>
          <w:b/>
          <w:color w:val="6E8450"/>
          <w:sz w:val="18"/>
        </w:rPr>
        <w:t>https://www.robinenergy.com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Robin Energy was incorporated in 2024 and began trading in April 2025, giving it no meaningful innovation track record. The company operates a conventional shipping fleet — two LPG carriers and one tanker — with no evidence of product launches, market pivots, or business model transformations [1]. AI Deployment (1/2): The company announced in March 2026 a spin-off of its tanker segment into AI OKTO CORP., which plans to implement an AI-enabled operating model across its fleet through partnerships with data-infrastructure providers and maritime-technology firms [2]. While this is forward-looking, no AI products have shipped or generated measurable results yet. Market Share (0/2): Robin Energy is a micro-cap ($14M market cap) operator with a minimal fleet of three vessels totaling approximately 0.03 million deadweight tons, making it a negligible participant in the global shipping industry [1]. Product Pipeline (1/2): The AI OKTO spin-off represents a next-generation strategic initiative with a specific announcement date (March 2026), though revenue visibility from AI-driven maritime operations remains entirely speculative [2]. R&amp;D Intensity (0/1): No evidence of R&amp;D spending; the company is a vessel operator, not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Robin Energy's public materials describe the company as providing energy transportation services. There is no articulated mission, vision, or purpose statement beyond basic business operations — the company exists to own and charter ships [1]. This is generic and interchangeable with any small shipping company. Community Impact (0/2): No evidence of charitable giving, community programs, or foundation activity. The company is a newly formed micro-cap with no public ESG or community engagement disclosures [3]. Employee Retention (0/2): No employee count is disclosed; the company was incorporated in 2024 and has no retention data available. Insider Buying (0/2): The company recently completed a tender offer accepting 1,000,000 shares at $3.00 per share, but this is a corporate capital return action, not insider buying [1]. No evidence of meaningful net insider buying by CEO Petros Panagiotidis or other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 Energy's financial profile is extremely thin given its micro-cap status and recent formation. ROE is slightly negative at -0.12%, reflecting the company's inability to generate meaningful net income despite $9.9M in trailing revenue [4]. Profit margin is marginally negative at -0.46%, with operating margins of ~10% offset by below-the-line charges [1]. Revenue growth YoY of 232% is strong but reflects the company's first full year of operations post-spinoff rather than organic growth [4]. The company carries no debt ($0 total debt, $5.6M cash), which is positive but reflects its minimal scale. Forward P/E and PEG ratio are unavailable due to lack of earnings. Liquidity floor cleared: 5.67M avg volume × $1.82 = $10.3M daily [4]. Infrastructure score calculated mechanically from available metrics only.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Robin Energy is a newly formed micro-cap shipping company with no established Just Cause, minimal leadership track record, and a purely transactional business model focused on vessel chartering. The AI OKTO spin-off shows some forward thinking, but the company's brief existence and conventional operations suggest a finite game orientation focused on near-term value extraction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 Energy has no articulated Just Cause or purpose beyond owning and chartering vessels for energy transportation. The company was formed through a corporate spin-off in 2025 and exists to generate returns from maritime assets [1]. There is no vision of a better future, no service-oriented mission, and no evidence that leadership views the company as advancing anything beyond shareholder value. The AI OKTO spin-off nods at technology-driven transformation but appears financially motivated rather than cause-driven [2]. Score: 0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organizational culture, employee practices, or team dynamics exists for Robin Energy. The company was incorporated in 2024, has no disclosed employee count, and operates through a lean corporate structure typical of small shipping companies based in Cyprus [1]. CEO Petros Panagiotidis leads both Robin Energy and will lead AI OKTO, but no information about leadership style, employee empowerment, or organizational trust was found.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 Energy's competitive posture, as evidenced by its strategic communications, does not frame competition in terms of defeating rivals. The company focuses on its own operational capabilities and strategic direction, including the AI OKTO initiative that acknowledges external technology providers as partners rather than threats [2]. However, this may simply reflect the company's tiny scale rather than a genuine infinite competitive mindset.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AI OKTO spin-off represents meaningful strategic flexibility — the company is restructuring its business to create a technology-focused maritime entity within its first two years of existence [2]. This shows willingness to evolve the business model, though the company is too young to have demonstrated the kind of transformative pivot Sinek describes, where an established company abandons a profitable core business in service of a larger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spin off the tanker segment into AI OKTO CORP. with an AI-enabled operating model represents a somewhat courageous strategic bet for a micro-cap shipping company, moving beyond conventional vessel operations toward technology-driven maritime transport [2]. However, the spin-off also conveniently separates assets and may be motivated by financial engineering rather than genuine long-term vision.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Robin Energy is a newly formed micro-cap shipping company ($14M market cap) with a minimal fleet of two LPG carriers and one tanker vessel, generating approximately $9.9M in trailing revenue with near-breakeven profitability [1]. The bull case rests on the company's contracted LPG revenue in excess of $7.0M for 2026, providing cash flow visibility, and the AI OKTO spin-off which could unlock value by creating a technology-focused maritime pure-play [2]. The company carries no debt and holds $5.6M in cash, providing balance sheet flexibility for a micro-cap [4]. Revenue growth of 232% YoY reflects the first full year of post-spinoff operations rather than organic momentum.</w:t>
      </w:r>
    </w:p>
    <w:p>
      <w:pPr>
        <w:spacing w:after="120"/>
      </w:pPr>
      <w:r>
        <w:rPr>
          <w:rFonts w:ascii="Calibri" w:hAnsi="Calibri"/>
          <w:b w:val="0"/>
          <w:color w:val="3A4A28"/>
          <w:sz w:val="20"/>
        </w:rPr>
        <w:t>The bear case is substantial. Robin Energy is a $14M market cap company with a single vessel in its tanker segment and two LPG carriers — this is an extremely small, concentrated fleet with high operational risk from any single vessel issue [1]. Profitability is negative with -0.46% net margins and -0.12% ROE, and there is no forward P/E available because analysts do not cover this stock [4]. The AI OKTO spin-off, while strategically interesting, further fragments an already tiny company into two even smaller entities. The stock traded at $3.00 in the recent tender offer but has declined to $1.82, a 39% discount, suggesting the market is skeptical about standalone value [1]. As a Cyprus-based, recently formed shipping company with no analyst coverage, minimal disclosure, and a $14M market cap, RBNE carries extreme concentration, liquidity, and governance risks that make it unsuitable for most investment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AI OKTO CORP. spin-off could unlock value by creating a focused AI-enabled maritime transport entity, with Robin shareholders receiving one AI OKTO share per 6.5 Robin shares [2]</w:t>
      </w:r>
    </w:p>
    <w:p>
      <w:pPr>
        <w:spacing w:before="40" w:after="40"/>
        <w:ind w:left="283"/>
      </w:pPr>
      <w:r>
        <w:rPr>
          <w:rFonts w:ascii="Calibri" w:hAnsi="Calibri"/>
          <w:b/>
          <w:color w:val="4A6B25"/>
          <w:sz w:val="20"/>
        </w:rPr>
        <w:t xml:space="preserve">2. </w:t>
      </w:r>
      <w:r>
        <w:rPr>
          <w:rFonts w:ascii="Calibri" w:hAnsi="Calibri"/>
          <w:b w:val="0"/>
          <w:color w:val="3A4A28"/>
          <w:sz w:val="20"/>
        </w:rPr>
        <w:t>Contracted LPG revenue exceeding $7.0M for 2026 provides near-term earnings and cash flow visibility for the core LPG carrier segment [1]</w:t>
      </w:r>
    </w:p>
    <w:p>
      <w:pPr>
        <w:spacing w:before="40" w:after="40"/>
        <w:ind w:left="283"/>
      </w:pPr>
      <w:r>
        <w:rPr>
          <w:rFonts w:ascii="Calibri" w:hAnsi="Calibri"/>
          <w:b/>
          <w:color w:val="4A6B25"/>
          <w:sz w:val="20"/>
        </w:rPr>
        <w:t xml:space="preserve">3. </w:t>
      </w:r>
      <w:r>
        <w:rPr>
          <w:rFonts w:ascii="Calibri" w:hAnsi="Calibri"/>
          <w:b w:val="0"/>
          <w:color w:val="3A4A28"/>
          <w:sz w:val="20"/>
        </w:rPr>
        <w:t>Potential fleet expansion — the company's debt-free balance sheet and $5.6M cash position provide capacity to acquire additional vessels at favorable cycle pricing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micro-cap concentration risk — a $14M market cap company with only three vessels faces existential risk from a single vessel incident, contract loss, or adverse charter rate environment [1]</w:t>
      </w:r>
    </w:p>
    <w:p>
      <w:pPr>
        <w:spacing w:before="40" w:after="40"/>
        <w:ind w:left="283"/>
      </w:pPr>
      <w:r>
        <w:rPr>
          <w:rFonts w:ascii="Calibri" w:hAnsi="Calibri"/>
          <w:b/>
          <w:color w:val="4A6B25"/>
          <w:sz w:val="20"/>
        </w:rPr>
        <w:t xml:space="preserve">2. </w:t>
      </w:r>
      <w:r>
        <w:rPr>
          <w:rFonts w:ascii="Calibri" w:hAnsi="Calibri"/>
          <w:b w:val="0"/>
          <w:color w:val="3A4A28"/>
          <w:sz w:val="20"/>
        </w:rPr>
        <w:t>Corporate fragmentation through the AI OKTO spin-off will split an already tiny company into two even smaller entities, potentially reducing liquidity and investor interest in both [2]</w:t>
      </w:r>
    </w:p>
    <w:p>
      <w:pPr>
        <w:spacing w:before="40" w:after="40"/>
        <w:ind w:left="283"/>
      </w:pPr>
      <w:r>
        <w:rPr>
          <w:rFonts w:ascii="Calibri" w:hAnsi="Calibri"/>
          <w:b/>
          <w:color w:val="4A6B25"/>
          <w:sz w:val="20"/>
        </w:rPr>
        <w:t xml:space="preserve">3. </w:t>
      </w:r>
      <w:r>
        <w:rPr>
          <w:rFonts w:ascii="Calibri" w:hAnsi="Calibri"/>
          <w:b w:val="0"/>
          <w:color w:val="3A4A28"/>
          <w:sz w:val="20"/>
        </w:rPr>
        <w:t>No analyst coverage, no forward earnings estimates, and minimal financial disclosure create severe information asymmetry for investors in a Cyprus-domiciled, recently formed shipping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Robin Energy's core business — owning and operating physical LPG carriers and tanker vessels for seaborne energy transportation — is highly immune to AI disruption. Shipping requires physical vessels, port infrastructure, crew operations, and complex logistics that AI cannot replace [1]. Maritime transportation is deeply regulated by international maritime organizations, flag states, and port authorities, creating structural barriers to disruption. The tanker and LPG carrier segments serve essential energy commodity flows that will persist regardless of AI advancement. AI Opportunity (1/1): The company is actively pursuing AI-enabled maritime operations through the AI OKTO CORP. spin-off, which plans to implement AI-driven solutions for fleet optimization, data infrastructure, and maritime technology partnerships [2]. While no revenue has been generated yet, the strategic commitment to AI in maritime operations represents a genuine initiative.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Robin Energy Ltd. SEC Filing Form 6-K — Commercial update, contracted LPG revenue, fleet details, and tender offer results; GlobeNewsWire and StockTitan, March-April 2026</w:t>
      </w:r>
    </w:p>
    <w:p>
      <w:pPr>
        <w:spacing w:before="20" w:after="20"/>
        <w:ind w:left="170"/>
      </w:pPr>
      <w:r>
        <w:rPr>
          <w:rFonts w:ascii="Calibri" w:hAnsi="Calibri"/>
          <w:b/>
          <w:color w:val="4A6B25"/>
          <w:sz w:val="15"/>
        </w:rPr>
        <w:t xml:space="preserve">2. </w:t>
      </w:r>
      <w:r>
        <w:rPr>
          <w:rFonts w:ascii="Calibri" w:hAnsi="Calibri"/>
          <w:b w:val="0"/>
          <w:color w:val="3A4A28"/>
          <w:sz w:val="17"/>
        </w:rPr>
        <w:t>Robin Energy AI OKTO CORP. spin-off announcement — AI-enabled maritime operating model, tanker segment separation, Petros Panagiotidis leadership; Kavout, StockTitan, QuiverQuantitative, March 2026</w:t>
      </w:r>
    </w:p>
    <w:p>
      <w:pPr>
        <w:spacing w:before="20" w:after="20"/>
        <w:ind w:left="170"/>
      </w:pPr>
      <w:r>
        <w:rPr>
          <w:rFonts w:ascii="Calibri" w:hAnsi="Calibri"/>
          <w:b/>
          <w:color w:val="4A6B25"/>
          <w:sz w:val="15"/>
        </w:rPr>
        <w:t xml:space="preserve">3. </w:t>
      </w:r>
      <w:r>
        <w:rPr>
          <w:rFonts w:ascii="Calibri" w:hAnsi="Calibri"/>
          <w:b w:val="0"/>
          <w:color w:val="3A4A28"/>
          <w:sz w:val="17"/>
        </w:rPr>
        <w:t>Robin Energy corporate profile and ESG search — no controversies found, limited public disclosure; Yahoo Finance, Seeking Alpha,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RBNE (Robin Energy Ltd.),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