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RLAY</w:t>
      </w:r>
      <w:r>
        <w:rPr>
          <w:rFonts w:ascii="Calibri" w:hAnsi="Calibri"/>
          <w:b/>
          <w:color w:val="1A2010"/>
          <w:sz w:val="40"/>
        </w:rPr>
        <w:t xml:space="preserve">  Relay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30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Relay Therapeutics is a clinical-stage precision medicines company combining computational structural biology, biophysics, and chemistry to identify and develop small molecule therapeutics. Its lead program is zovegalisib (RLY-2608), the first pan-mutant selective PI3K-alpha inhibitor, in Phase 3 for PIK3CA-mutant HR+/HER2- metastatic breast cancer.</w:t>
      </w:r>
    </w:p>
    <w:p>
      <w:r>
        <w:rPr>
          <w:rFonts w:ascii="Calibri" w:hAnsi="Calibri"/>
          <w:b/>
          <w:color w:val="6E8450"/>
          <w:sz w:val="18"/>
        </w:rPr>
        <w:t>300 Employees · https://relaytx.com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Relay has advanced zovegalisib through a Phase 3 trial (ReDiscover-2) and secured FDA Breakthrough Therapy designation for zovegalisib plus fulvestrant in PIK3CA-mutant breast cancer — a meaningful clinical pivot that opens a commercial pathway [1][2]. AI Deployment (2/2): The company's Dynamo computational platform combines structural biology with ML to model full protein mobility and is a core revenue-enabling IP — this is AI shipping in drug discovery, validated by the Elevar FGFR2 licensing deal ($15.4M 2025 revenue, up from $10.0M) [1]. Market Share (1/2): Zovegalisib is the first pan-mutant selective PI3Ka inhibitor — a meaningful differentiated position but not yet commercially validated [1]. Pipeline (1/2): Pipeline includes NRAS-driven solid tumors, Fabry disease, and vascular anomalies with 2026 readouts scheduled, though revenue visibility is years out [1]. R&amp;D Intensity (0/1): R&amp;D expense of $261.4M against just $15.4M of revenue reflects pre-revenue clinical stage — intensity is maximum but not meaningfully comparable to commercial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Relay's mission to transform drug discovery through protein motion and targeted oncology is specific and thoughtful — it connects their computational platform to patient impact in ways most biotechs don't articulate [2]. Community Impact (0/2): No distinctive charitable or community programs found in search. Employee Retention (1/2): Glassdoor 3.8/5 is average with some dissent around senior-level turnover and 'in-crowd' promotion dynamics — not standout retention but not red-flag either [2]. Insider Buying (1/2): Multiple analyst upgrades in March 2026 (Guggenheim $22, Wells Fargo $17 targets) suggest external validation, but specific insider buying data wasn't confirmed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Relay is a pre-commercial clinical-stage biotech — infrastructure scoring reflects that reality. 2025 revenue of $15.4M against R&amp;D of $261.4M produces a large loss, and EPS was -$0.32 [1]. ROE is deeply negative. However, the balance sheet is strong: $554.5M in cash, cash equivalents, and investments expected to fund operations into 2029 [1]. Stock price $15.44 with market cap ~$2.67B — liquidity floor easily cleared [3]. The score reflects pre-revenue economics; a binary zovegalisib readout could dramatically transform the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Relay has a distinctive platform mission (protein motion drug discovery) and is making long-term platform investments, but the company's survival depends on binary clinical readouts — a finite game inside an infinite platform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model protein motion and create breakthrough precision medicines is specific, scientifically distinctive, and connects patient outcomes to a differentiated technology platform — well above the generic 'cure disease' biotech pitch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3.8/5 with mixed commentary — positive reviews cite collaborative culture and great science while negative reviews flag secrecy and VP-level turnover [2]. Middle of the pack for a clinical-stage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Relay operates in PI3Ka inhibitor space competing with Novartis (alpelisib) — management has positioned zovegalisib as pan-mutant selective, a learn-from-rivals framing [1]. Not explicit competitive rhetoric but implied in the pipeline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Relay has pivoted R&amp;D spend from $319.1M in 2024 to $261.4M in 2025, focusing resources around zovegalisib's Phase 3 and de-prioritizing earlier programs — a disciplined resource reallocation [1]. Not transformative but meaningful.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Willing to burn cash for a multi-year Phase 3 readout rather than chasing near-term revenue suggests infinite-game conviction. However, the company is still a pre-commercial biotech that has not yet faced a true test of courage through scaled commercialization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Relay is a platform-driven precision oncology company with a differentiated Phase 3 asset. Zovegalisib (RLY-2608) received FDA Breakthrough Therapy designation as the first pan-mutant selective PI3Ka inhibitor plus fulvestrant in PIK3CA-mutant HR+/HER2- metastatic breast cancer after CDK4/6 progression — a meaningful commercial pathway in a large addressable patient population [1][2]. The company's Dynamo computational platform has already proven monetizable via the Elevar FGFR2 licensing deal generating $15.4M in 2025 revenue (up from $10.0M in 2024) [1]. $554.5M in cash funds operations into 2029, giving multi-year runway to a potential commercial launch, and multiple analysts upgraded targets in March 2026 (Guggenheim $22, Wells Fargo $17) following clinical progress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binary clinical risk and pre-commercial economics. R&amp;D of $261.4M against $15.4M of revenue produces a large ongoing loss, and any zovegalisib Phase 3 setback would materially impair the cash runway and thesis [1]. PI3Ka inhibitors have a mixed history (alpelisib's commercial performance was underwhelming), and the pan-mutant selective positioning must translate into meaningfully better efficacy or tolerability to justify the commercial thesis [1]. Relay has never commercialized a product, introducing execution risk as zovegalisib approaches potential approval. Competition in HR+/HER2- post-CDK4/6 is intensifying with other PI3Ka and AKT inhibitors in development.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Zovegalisib ReDiscover-2 Phase 3 readout in HR+/HER2- breast cancer (pivotal catalyst likely 2026-2027) that could unlock commercial approval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Additional 2026 pipeline readouts across NRAS-driven solid tumors and vascular anomalies programs, diversifying the binary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Dynamo platform licensing deals monetizing the AI-enabled drug discovery engine beyond Elevar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zovegalisib trial failure or disappointing efficacy/tolerability data would be a thesis-breaking event given Relay's heavy concentration on this asset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of ~$260M/year against $554.5M balance sheet means runway extends to 2029 only if spending moderates; accelerated R&amp;D could force dilutive capital raise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PI3Ka and AKT inhibitor pipelines from larger pharma could erode zovegalisib's differentiated positioning if launches converge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Drug discovery and clinical development are IMMUNE to AI substitution — AI is a tailwind that enables the business, not a disruptor. Relay's Dynamo platform IS AI applied to biotech [2]. Clinical trials, regulatory filings, and patient treatment are physical-world activities that cannot be displaced by LLMs. AI Opportunity (1/1): The Dynamo computational platform generating real revenue via the Elevar FGFR2 licensing deal (2025 revenue of $15.4M) represents quantifiable AI-enabled monetization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Relay Therapeutics Q4 and FY2025 Earnings Release, February 2026 — $15.4M revenue, $261.4M R&amp;D, $554.5M cash, zovegalisib Phase 3 status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Relay Therapeutics pipeline page and Dynamo platform description, 2026 — Breakthrough Therapy designation for zovegalisib + fulvestrant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Daily Political / TradingKey — $15.44 April 2026 price, $2.67B market cap, Guggenheim $22 and Wells Fargo $17 target upgrades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scoring (data/inspire_insight_scores.csv)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