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RMD</w:t>
      </w:r>
      <w:r>
        <w:rPr>
          <w:rFonts w:ascii="Calibri" w:hAnsi="Calibri"/>
          <w:b/>
          <w:color w:val="1A2010"/>
          <w:sz w:val="40"/>
        </w:rPr>
        <w:t xml:space="preserve">  ResMed Inc.</w:t>
      </w:r>
    </w:p>
    <w:p>
      <w:pPr>
        <w:spacing w:after="120"/>
      </w:pPr>
      <w:r>
        <w:rPr>
          <w:rFonts w:ascii="Calibri" w:hAnsi="Calibri"/>
          <w:b/>
          <w:color w:val="6E8450"/>
          <w:sz w:val="18"/>
        </w:rPr>
        <w:t>GROWTH SLEEVE · 2026-05-04 · Inspire: 54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ResMed develops, manufactures, and markets cloud-connected medical devices and software for diagnosing, treating, and managing sleep apnea and other respiratory disorders. Its products include CPAP/BiPAP devices, masks, and the AirView cloud monitoring platform powered by AI from 100M+ nights of sleep data. The Residential Care Software segment (Brightree, MatrixCare, MEDIFOX DAN) serves home health, hospice, and senior living providers.</w:t>
      </w:r>
    </w:p>
    <w:p>
      <w:r>
        <w:rPr>
          <w:rFonts w:ascii="Calibri" w:hAnsi="Calibri"/>
          <w:b/>
          <w:color w:val="6E8450"/>
          <w:sz w:val="18"/>
        </w:rPr>
        <w:t>10,600 Employees · https://www.resmed.com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ResMed has successfully transformed from a hardware CPAP manufacturer to a digital health platform, with cloud-connected devices and the AirView remote monitoring system now supporting millions of patients [1]. The $340M Noctrix acquisition (closing June 2026) expands into Restless Leg Syndrome, the third most prevalent sleep disorder, with ~$24M revenue run rate [1]. The Residential Care Software segment (Brightree, MatrixCare, MEDIFOX DAN) represents a successful pivot into healthcare IT. AI Deployment (2/2): ResMed's first AI-enabled medical device, Smart Comfort, uses algorithms trained on 100M+ nights of sleep data to automatically optimize CPAP comfort settings, improving patient compliance [2]. The AirView cloud platform enables physicians to remotely monitor and adjust device settings for millions of connected patients — a concrete, revenue-generating AI deployment. Market Share (2/2): ResMed holds approximately 40% global market share in CPAP/sleep therapy devices, dominating alongside Philips (which exited the market due to its foam recall crisis in 2021) [1]. The Philips vacuum created a sustained tailwind that ResMed has capitalized on. Pipeline (1/2): Noctrix RLS device acquisition adds a new therapy category, and expansion into wearable diagnostics (NightOwl) shows pipeline development, though next-gen product announcements are limited beyond incremental upgrades. R&amp;D Intensity (1/1): R&amp;D investment supports continuous innovation in connected devices, AI algorithms, and software platforms, with spending above medical device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ResMed's mission to 'change the lives of more people with the power of healthier sleep' is specific, patient-centered, and differentiated from generic medical device companies [2]. CEO Mick Farrell has consistently articulated this vision, connecting product innovation to improving 100M+ lives affected by sleep apnea. The mission shapes strategic decisions — the digital health pivot, AI investments, and Noctrix acquisition all trace back to improving sleep outcomes. Community Impact (2/2): ResMed's devices improve quality of life for millions of sleep apnea patients globally, with untreated sleep apnea linked to cardiovascular disease, diabetes, and depression. The AirView platform enables remote care access that expands treatment reach [1]. The company employs 10,600 people and publishes comprehensive sustainability reports. Employee Retention (1/2): ResMed's People Experience initiatives including 'Unplug with PX: In Step with Leadership' create dialogue between CEO Farrell and employees [2]. Glassdoor reviews reflect a generally positive work environment, though no exceptional retention data is available. Insider Buying (1/2): CEO Mick Farrell maintains significant equity exposure as a second-generation leader (his father Peter Farrell founded ResMed), representing strong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ResMed's financial profile is exceptional across nearly every metric. D/E of 13.0% reflects a near-fortress balance sheet with $1.66B cash against $843M debt (net cash $817M) [3]. ROE of 25.2% demonstrates efficient capital deployment, and profit margin of 27.4% is outstanding for a medical device manufacturer [3]. Revenue grew 10.8% YoY to an annualized $5.5B run rate, with FQ2 2026 delivering 11% headline growth and 310 bps gross margin expansion [1]. Forward P/E of 16.9x is remarkably cheap for a medical device company growing double digits with 27% margins. PEG ratio of 1.26 confirms reasonable valuation relative to earnings growth. Operating cash flow of $1.89B and FCF of $1.45B provide substantial capital return capacity [3]. 3-year revenue CAGR of 12.9% demonstrates sustained growth. Liquidity easily cleared at $230.7M daily turnover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ResMed exemplifies infinite game thinking — a second-generation family-led company that has consistently invested in long-term digital health capabilities while competitors focused on quarterly results. The transformation from hardware CPAP manufacturer to AI-powered digital health platform, the patient response to GLP-1 fears (arguing complementarity rather than retreat), and the Noctrix acquisition expanding into adjacent sleep disorders all demonstrate a company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ResMed's purpose — changing lives through healthier sleep — has been validated by 37 years of consistent execution since founder Peter Farrell established the company in 1989 [2]. The cause has survived a leadership transition to Mick Farrell (second generation), the Philips recall crisis, and the GLP-1 disruption scare, with each challenge reinforcing rather than diverting the company's direction. The digital health transformation (AirView, Smart Comfort AI) directly serves this cause by improving patient compliance and outcomes. People join ResMed because sleep health is a genuinely meaningful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ResMed's 10,600 employees benefit from a culture described as innovation-focused with CEO Farrell actively engaging through leadership dialogue initiatives [2]. The family-led structure (second-generation CEO) provides leadership continuity rare in public companies. However, no exceptional retention or cultural data distinguishes ResMed from peer medical device companies — employee sentiment appears positive but not remarkable.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ResMed explicitly acknowledges GLP-1 drugs as a competitive force that improves overall sleep apnea outcomes, framing them as complementary rather than adversarial — 'a GLP-1 prescription and a CPAP prescription is more powerful together' [2]. This response to the GLP-1 threat exemplifies Sinek's worthy rival concept: using a competitor's strength to improve your own value proposition rather than denying or attacking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ResMed has evolved meaningfully from a hardware CPAP manufacturer to a digital health platform with cloud-connected devices, AI-powered software, and the Residential Care Software segment (Brightree, MatrixCare, MEDIFOX DAN) serving adjacent healthcare markets [1]. The Noctrix acquisition expands beyond sleep apnea into RLS. These are significant evolutions but incremental rather than a single transformative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When GLP-1 fears crashed the stock 40%+ in 2023, CEO Farrell did not retreat or pivot — he doubled down on CPAP as the clinical gold standard and invested in AI-powered compliance tools to strengthen the value proposition [2]. Rather than cutting costs in response to market panic, ResMed accelerated R&amp;D into Smart Comfort AI and pursued the $340M Noctrix acquisition. The company's sustained investment in cloud infrastructure and AI during periods of market skepticism demonstrates a pattern of choosing long-term capability over short-term stock price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ResMed is a market-leading medical device company with exceptional financial metrics trading at a compelling 16.9x forward P/E despite 10.8% revenue growth, 27.4% profit margin, and $1.45B FCF [1][3]. The company holds ~40% global CPAP market share, benefiting from Philips' market exit after its 2021 foam recall, while expanding into digital health through AI-powered cloud platforms trained on 100M+ nights of sleep data [2]. D/E of 13% with $817M net cash provides balance sheet strength rare among growth companies. The five-year outlook of high single-digit revenue growth with earnings consistently outpacing revenue demonstrates margin expansion potential [1]. The $340M Noctrix acquisition expands the addressable market into Restless Leg Syndrome, and Smart Comfort AI represents the first AI-enabled CPAP therapy improving patient compliance. At 1.26x PEG, the stock appears mispriced relative to its quality and growth profile.</w:t>
      </w:r>
    </w:p>
    <w:p>
      <w:pPr>
        <w:spacing w:after="120"/>
      </w:pPr>
      <w:r>
        <w:rPr>
          <w:rFonts w:ascii="Calibri" w:hAnsi="Calibri"/>
          <w:b w:val="0"/>
          <w:color w:val="3A4A28"/>
          <w:sz w:val="20"/>
        </w:rPr>
        <w:t>The bear case centers on GLP-1 disruption risk and growth deceleration. While CEO Farrell argues CPAP and GLP-1s are complementary, significant weight loss from next-generation obesity drugs could reduce the severity and prevalence of obstructive sleep apnea in overweight patients, representing a long-term demand headwind [2]. The stock has fallen 30% from its 52-week high of $293.81, reflecting renewed market concerns about GLP-1 impact. Revenue growth guidance of high single digits through 2030 is solid but not accelerating, and the Philips market exit tailwind is normalizing. The Residential Care Software segment faces competition from larger healthcare IT companies (Epic, Oracle Health). Foreign currency headwinds impacted Q2 results with constant-currency growth of 9% vs. 11% reported. ResMed's $30B market cap requires sustained execution in a market where pharmaceutical alternatives may increasingly compete for sleep apnea treatment dollars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 Comfort AI deployment across the installed device base, improving CPAP compliance rates and demonstrating AI-driven clinical outcomes that reinforce CPAP as the gold standard over GLP-1 alternatives [2]</w:t>
      </w:r>
    </w:p>
    <w:p>
      <w:pPr>
        <w:spacing w:before="40" w:after="40"/>
        <w:ind w:left="283"/>
      </w:pPr>
      <w:r>
        <w:rPr>
          <w:rFonts w:ascii="Calibri" w:hAnsi="Calibri"/>
          <w:b/>
          <w:color w:val="4A6B25"/>
          <w:sz w:val="20"/>
        </w:rPr>
        <w:t xml:space="preserve">2. </w:t>
      </w:r>
      <w:r>
        <w:rPr>
          <w:rFonts w:ascii="Calibri" w:hAnsi="Calibri"/>
          <w:b w:val="0"/>
          <w:color w:val="3A4A28"/>
          <w:sz w:val="20"/>
        </w:rPr>
        <w:t>Noctrix acquisition closing June 2026, expanding ResMed's addressable market into Restless Leg Syndrome (~$24M current revenue) and the broader sleep disorders market beyond sleep apnea [1]</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 310 bps gross margin improvement in FQ2 2026 with management targeting earnings growth consistently outpacing revenue through 2030, driving EPS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obesity drug disruption — next-generation weight loss medications from Novo Nordisk and Eli Lilly could reduce sleep apnea severity in overweight patients, creating long-term demand headwinds for CPAP therapy despite management's complementarity argument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high single digits as the Philips recall-driven market share gains normalize and the CPAP market matures in developed markets [1]</w:t>
      </w:r>
    </w:p>
    <w:p>
      <w:pPr>
        <w:spacing w:before="40" w:after="40"/>
        <w:ind w:left="283"/>
      </w:pPr>
      <w:r>
        <w:rPr>
          <w:rFonts w:ascii="Calibri" w:hAnsi="Calibri"/>
          <w:b/>
          <w:color w:val="4A6B25"/>
          <w:sz w:val="20"/>
        </w:rPr>
        <w:t xml:space="preserve">3. </w:t>
      </w:r>
      <w:r>
        <w:rPr>
          <w:rFonts w:ascii="Calibri" w:hAnsi="Calibri"/>
          <w:b w:val="0"/>
          <w:color w:val="3A4A28"/>
          <w:sz w:val="20"/>
        </w:rPr>
        <w:t>Foreign currency exposure — with significant international revenue (U.S., Europe, Asia Pacific), FX headwinds reduced constant-currency growth by 200 bps in FQ2 2026 and could continue to compress reported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ResMed's core business — physical CPAP devices, masks, and accessories — requires medical device manufacturing, FDA clearance, and clinical validation that AI cannot substitute [1]. The company's installed base of millions of connected devices and 100M+ nights of proprietary sleep data create a defensive data moat. However, GLP-1 weight loss drugs (Ozempic, Mounjaro) represent a moderate disruption vector — significant weight loss reduces sleep apnea severity in some patients, potentially reducing CPAP demand [2]. CEO Farrell has argued CPAP + GLP-1 is complementary rather than substitutive, but the market initially sold RMD down 40%+ on GLP-1 fears in 2023. The Residential Care Software segment is moderately exposed to AI-driven efficiency tools. AI Opportunity (1/1): ResMed generates revenue directly from AI-powered products — Smart Comfort AI-optimized CPAP therapy, AirView cloud analytics platform, and AI-driven patient compliance tools trained on the world's largest sleep dataset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ResMed FQ2 &amp; FQ3 2026 Earnings Releases — 11% headline revenue growth, 310 bps gross margin expansion, $340M Noctrix acquisition, five-year high single-digit revenue growth outlook, 2026</w:t>
      </w:r>
    </w:p>
    <w:p>
      <w:pPr>
        <w:spacing w:before="20" w:after="20"/>
        <w:ind w:left="170"/>
      </w:pPr>
      <w:r>
        <w:rPr>
          <w:rFonts w:ascii="Calibri" w:hAnsi="Calibri"/>
          <w:b/>
          <w:color w:val="4A6B25"/>
          <w:sz w:val="15"/>
        </w:rPr>
        <w:t xml:space="preserve">2. </w:t>
      </w:r>
      <w:r>
        <w:rPr>
          <w:rFonts w:ascii="Calibri" w:hAnsi="Calibri"/>
          <w:b w:val="0"/>
          <w:color w:val="3A4A28"/>
          <w:sz w:val="17"/>
        </w:rPr>
        <w:t>HealthLeaders Media, HME News, MedTech Dive — CEO Mick Farrell on GLP-1 complementarity, Smart Comfort AI-enabled CPAP, 100M+ nights of sleep data, digital health strategy,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RMD (ResMed),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