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RXO</w:t>
      </w:r>
      <w:r>
        <w:rPr>
          <w:rFonts w:ascii="Calibri" w:hAnsi="Calibri"/>
          <w:b/>
          <w:color w:val="1A2010"/>
          <w:sz w:val="40"/>
        </w:rPr>
        <w:t xml:space="preserve">  RXO, Inc.</w:t>
      </w:r>
    </w:p>
    <w:p>
      <w:pPr>
        <w:spacing w:after="120"/>
      </w:pPr>
      <w:r>
        <w:rPr>
          <w:rFonts w:ascii="Calibri" w:hAnsi="Calibri"/>
          <w:b/>
          <w:color w:val="6E8450"/>
          <w:sz w:val="18"/>
        </w:rPr>
        <w:t>GROWTH SLEEVE · 2026-04-13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RXO is an asset-light third-party logistics (3PL) provider and the third-largest freight broker in North America after its 2024 acquisition of Coyote Logistics from UPS. Core businesses include truck brokerage, managed transportation, last-mile delivery, and freight forwarding, powered by the proprietary RXO Connect digital platform where 97% of brokerage loads are created or covered digitally.</w:t>
      </w:r>
    </w:p>
    <w:p>
      <w:r>
        <w:rPr>
          <w:rFonts w:ascii="Calibri" w:hAnsi="Calibri"/>
          <w:b/>
          <w:color w:val="6E8450"/>
          <w:sz w:val="18"/>
        </w:rPr>
        <w:t>7,800 Employees · https://rxo.com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$1.7B (up 70% YoY due to the Coyote acquisition) shows scale, but the freight brokerage market remains in a prolonged down-cycle and Q1 2026 guide calls for brokerage volume DOWN 5-10% YoY with gross margin just 11-13% and adjusted EBITDA of only $5-$12M [1]. AI Deployment (2/2): RXO Connect platform handles 97% of brokerage loads digitally, with AI/ML throughout pricing, load matching, and capacity management — CEO Drew Wilkerson has publicly argued AI disruption fears are 'overblown' because it's RXO's moat [2]. Market Share (2/2): Third-largest freight broker in North America after Coyote integration, providing scale advantages in a fragmented industry [1]. Pipeline (1/2): Coyote cost synergies raised to $70M+ (from initial $50M) and integration running ahead of schedule [1]. R&amp;D Intensity (0/1): Continued RXO Connect investment but the freight down-cycle has constrained broader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RXO's mission of 'moving more freight with less emissions and more efficiency' via technology is genuine but not highly differentiated within logistics [3]. ESG framework includes EcoVadis, CDP, and S&amp;P CSA reporting. Community Impact (2/2): 7,800 employees, SmartWay High Performer designation, investment in EV vans for last-mile in select locations, OSHA recordable incident rate below trucking industry benchmark [3]. Employee Retention (1/2): Glassdoor data not fully captured, but CEO Drew Wilkerson was named SupplyTech Breakthrough CEO of the Year and Charlotte Business Journal's Most Admired CEO list, suggesting strong leadership reputation [2]. Insider Buying (1/2): Wilkerson's equity-heavy compensation and ongoing Coyote integration discipline; no major open-market insider buying disclosed.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RXO is unprofitable in the current freight down-cycle. Stock at $14.76 with market cap $2.41B, trailing PE non-meaningful due to negative GAAP earnings [4]. Debt-to-equity of 43% is reasonable for a 3PL, reflecting capital-light asset mix — far better than prior-generation asset-heavy trucking peers [4]. However, Q1 2026 adjusted EBITDA guidance of just $5-$12M implies trailing EBITDA at or below break-even, with brokerage volumes down 5-10% YoY [1]. Revenue grew 70% YoY in Q4 2025 due to Coyote acquisition, not organic growth. Profit margin negative, ROE negative. Avg daily volume ~3M x $14.76 = $44M/day clears liquidity floor easily. No dividend. The balance sheet is workable but the earnings engine is stalled until freight cycle 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RXO under Drew Wilkerson is playing an infinite game in logistics tech — $70M+ Coyote synergies ahead of schedule, 97% digital load coverage, and a long-term platform thesis — but short-term profitability is constrained by a multi-year freight down-cycle [1][2]. Wilkerson's 'Most Admired CEO' recognition and people-first leadership approach indicate durable cultural foundations, though the cyclical pressure tests everyone.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RXO's vision of 'moving more freight with less emissions and more efficiency' via technology is authentic, with EV vans in last-mile and SmartWay Partner status providing operational proof points [3]. However, the cause is more operational efficiency than transformative mission.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Wilkerson is recognized as Charlotte Business Journal's Most Admired CEO and SupplyTech Breakthrough CEO of the Year for his 'people-first mindset' and hiring discipline during the XPO spinoff [2]. Board endeavors to include women and underrepresented groups in governance.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RXO openly benchmarks against C.H. Robinson, TQL, Landstar, and XPO (former parent). The Coyote acquisition was an explicit response to scale imperatives in freight brokerage [1]. Wilkerson's AI commentary positions sub-scale digital brokers (Convoy, Uber Freight) as rivals whose models were weaker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spinoff from XPO and the 2024 Coyote acquisition (making RXO the #3 North American broker) were existential strategic reshapes. Coyote integration is ahead of schedule with synergies rising from $50M to $70M+ [1]. Survived the freight down-cycle better than peers due to asset-light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Closing the Coyote acquisition in the middle of a freight recession and aggressively integrating was a courageous capital allocation bet [1]. Wilkerson's public defense of RXO's AI strategy on CNBC during peer pessimism shows conviction [2]. Limited by dependence on cycle recovery for payoff.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RXO is a cycle-trough play on asset-light freight brokerage with a genuine tech moat in RXO Connect — 97% of brokerage loads are created or covered digitally, backed by AI/ML pricing and load matching [2]. The 2024 Coyote Logistics acquisition from UPS made RXO the third-largest freight broker in North America, and integration is ahead of schedule with synergies raised from $50M to $70M+ [1]. CEO Drew Wilkerson (SupplyTech Breakthrough CEO of the Year, Charlotte Most Admired CEO) has publicly argued that AI disruption fears in freight are 'overblown' because scale, relationships, and service matter more than pure tech, positioning RXO to benefit from AI rather than be displaced [2]. Inspire Impact Score of +42 with zero negative attributions reflects strong faith alignment on employee wellbeing, fair competition, hiring ethics, and GHG emissions.</w:t>
      </w:r>
    </w:p>
    <w:p>
      <w:pPr>
        <w:spacing w:after="120"/>
      </w:pPr>
      <w:r>
        <w:rPr>
          <w:rFonts w:ascii="Calibri" w:hAnsi="Calibri"/>
          <w:b w:val="0"/>
          <w:color w:val="3A4A28"/>
          <w:sz w:val="20"/>
        </w:rPr>
        <w:t>The bear case is the freight cycle and profitability. Q1 2026 guidance calls for brokerage volumes DOWN 5-10% YoY, gross margin just 11-13%, and adjusted EBITDA of only $5-$12M — indicating continued financial pressure despite Coyote scale benefits [1]. RXO has negative trailing earnings and ROE, making traditional valuation metrics unusable [4]. The 70% YoY revenue growth in Q4 2025 was almost entirely Coyote acquisition-driven rather than organic. Freight recessions historically last 18-24 months, and this cycle has extended; a double-dip could pressure the balance sheet despite the reasonable 43% D/E [4]. Asset-light 3PLs are also exposed to any breakthrough in digital freight matching that could commoditize brokerage — even though Wilkerson argues otherwise. No dividend, concentrated customer base (top 5 = ~30% of revenue), and high operating leverage amplify cycle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recovery through 2026-2027 combined with $70M+ Coyote synergies creating substantial operating leverage at the adjusted EBITDA line [1]</w:t>
      </w:r>
    </w:p>
    <w:p>
      <w:pPr>
        <w:spacing w:before="40" w:after="40"/>
        <w:ind w:left="283"/>
      </w:pPr>
      <w:r>
        <w:rPr>
          <w:rFonts w:ascii="Calibri" w:hAnsi="Calibri"/>
          <w:b/>
          <w:color w:val="4A6B25"/>
          <w:sz w:val="20"/>
        </w:rPr>
        <w:t xml:space="preserve">2. </w:t>
      </w:r>
      <w:r>
        <w:rPr>
          <w:rFonts w:ascii="Calibri" w:hAnsi="Calibri"/>
          <w:b w:val="0"/>
          <w:color w:val="3A4A28"/>
          <w:sz w:val="20"/>
        </w:rPr>
        <w:t>RXO Connect platform continuing to push digital penetration beyond 97% and expand AI/ML capabilities in pricing and capacity, widening the gap vs sub-scale brokers [2]</w:t>
      </w:r>
    </w:p>
    <w:p>
      <w:pPr>
        <w:spacing w:before="40" w:after="40"/>
        <w:ind w:left="283"/>
      </w:pPr>
      <w:r>
        <w:rPr>
          <w:rFonts w:ascii="Calibri" w:hAnsi="Calibri"/>
          <w:b/>
          <w:color w:val="4A6B25"/>
          <w:sz w:val="20"/>
        </w:rPr>
        <w:t xml:space="preserve">3. </w:t>
      </w:r>
      <w:r>
        <w:rPr>
          <w:rFonts w:ascii="Calibri" w:hAnsi="Calibri"/>
          <w:b w:val="0"/>
          <w:color w:val="3A4A28"/>
          <w:sz w:val="20"/>
        </w:rPr>
        <w:t>Coyote integration completion and margin normalization as one-time integration costs roll off, with management raising cash synergy guidance each 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adjusted EBITDA guide of just $5-$12M with brokerage volumes down 5-10% YoY shows the freight cycle trough is grinding [1]</w:t>
      </w:r>
    </w:p>
    <w:p>
      <w:pPr>
        <w:spacing w:before="40" w:after="40"/>
        <w:ind w:left="283"/>
      </w:pPr>
      <w:r>
        <w:rPr>
          <w:rFonts w:ascii="Calibri" w:hAnsi="Calibri"/>
          <w:b/>
          <w:color w:val="4A6B25"/>
          <w:sz w:val="20"/>
        </w:rPr>
        <w:t xml:space="preserve">2. </w:t>
      </w:r>
      <w:r>
        <w:rPr>
          <w:rFonts w:ascii="Calibri" w:hAnsi="Calibri"/>
          <w:b w:val="0"/>
          <w:color w:val="3A4A28"/>
          <w:sz w:val="20"/>
        </w:rPr>
        <w:t>Unprofitable trailing earnings (negative PE, negative ROE) and lack of organic revenue growth make RXO dependent on cycle recovery for valuation [4]</w:t>
      </w:r>
    </w:p>
    <w:p>
      <w:pPr>
        <w:spacing w:before="40" w:after="40"/>
        <w:ind w:left="283"/>
      </w:pPr>
      <w:r>
        <w:rPr>
          <w:rFonts w:ascii="Calibri" w:hAnsi="Calibri"/>
          <w:b/>
          <w:color w:val="4A6B25"/>
          <w:sz w:val="20"/>
        </w:rPr>
        <w:t xml:space="preserve">3. </w:t>
      </w:r>
      <w:r>
        <w:rPr>
          <w:rFonts w:ascii="Calibri" w:hAnsi="Calibri"/>
          <w:b w:val="0"/>
          <w:color w:val="3A4A28"/>
          <w:sz w:val="20"/>
        </w:rPr>
        <w:t>Digital freight matching or AI-native logistics entrants could commoditize brokerage faster than Wilkerson expects, pressuring gross margins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Freight brokerage is a scale, relationships, and service business where AI enhances rather than disintermediates the broker. CEO Drew Wilkerson has publicly argued on CNBC that AI disruption fears in freight are 'overblown' because brokers own the customer relationships, the carrier network, and the service quality — AI without that infrastructure is a commodity [2]. RXO Connect has 97% digital load creation/coverage, turning AI into an operating-leverage tailwind. AI Opportunity (1/1): RXO Connect is a genuine AI/ML-powered platform with concrete deployment (97% digital loads), positioning RXO to widen the gap on sub-scale brokers during the freight cycle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RXO Q4 2025 results and Q1 2026 guidance — $1.7B Q4 revenue (+70% YoY with Coyote), $5-$12M Q1 2026 adj EBITDA, $70M+ cash synergies</w:t>
      </w:r>
    </w:p>
    <w:p>
      <w:pPr>
        <w:spacing w:before="20" w:after="20"/>
        <w:ind w:left="170"/>
      </w:pPr>
      <w:r>
        <w:rPr>
          <w:rFonts w:ascii="Calibri" w:hAnsi="Calibri"/>
          <w:b/>
          <w:color w:val="4A6B25"/>
          <w:sz w:val="15"/>
        </w:rPr>
        <w:t xml:space="preserve">2. </w:t>
      </w:r>
      <w:r>
        <w:rPr>
          <w:rFonts w:ascii="Calibri" w:hAnsi="Calibri"/>
          <w:b w:val="0"/>
          <w:color w:val="3A4A28"/>
          <w:sz w:val="17"/>
        </w:rPr>
        <w:t>CNBC, DC Velocity, Inbound Logistics — CEO Drew Wilkerson on AI disruption being 'overblown,' SupplyTech Breakthrough CEO of the Year, Charlotte Most Admired CEO, 97% digital loads on RXO Connect</w:t>
      </w:r>
    </w:p>
    <w:p>
      <w:pPr>
        <w:spacing w:before="20" w:after="20"/>
        <w:ind w:left="170"/>
      </w:pPr>
      <w:r>
        <w:rPr>
          <w:rFonts w:ascii="Calibri" w:hAnsi="Calibri"/>
          <w:b/>
          <w:color w:val="4A6B25"/>
          <w:sz w:val="15"/>
        </w:rPr>
        <w:t xml:space="preserve">3. </w:t>
      </w:r>
      <w:r>
        <w:rPr>
          <w:rFonts w:ascii="Calibri" w:hAnsi="Calibri"/>
          <w:b w:val="0"/>
          <w:color w:val="3A4A28"/>
          <w:sz w:val="17"/>
        </w:rPr>
        <w:t>RXO ESG / Sustainability disclosures — EcoVadis, CDP, S&amp;P CSA reporting; SmartWay High Performer; EV vans in last-mile; OSHA incident rate below industry</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Finviz RXO — $14.76 price, $2.41B market cap, D/E 0.43, negative trailing earnings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