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SAP</w:t>
      </w:r>
      <w:r>
        <w:rPr>
          <w:rFonts w:ascii="Calibri" w:hAnsi="Calibri"/>
          <w:b/>
          <w:color w:val="1A2010"/>
          <w:sz w:val="40"/>
        </w:rPr>
        <w:t xml:space="preserve">  SAP SE</w:t>
      </w:r>
    </w:p>
    <w:p>
      <w:pPr>
        <w:spacing w:after="120"/>
      </w:pPr>
      <w:r>
        <w:rPr>
          <w:rFonts w:ascii="Calibri" w:hAnsi="Calibri"/>
          <w:b/>
          <w:color w:val="6E8450"/>
          <w:sz w:val="18"/>
        </w:rPr>
        <w:t>GROWTH SLEEVE · 2026-04-10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Germany</w:t>
      </w:r>
    </w:p>
    <w:p>
      <w:pPr>
        <w:spacing w:after="80"/>
      </w:pPr>
      <w:r>
        <w:rPr>
          <w:rFonts w:ascii="Calibri" w:hAnsi="Calibri"/>
          <w:b w:val="0"/>
          <w:color w:val="3A4A28"/>
          <w:sz w:val="20"/>
        </w:rPr>
        <w:t>SAP SE is the world's largest enterprise application software company, providing ERP (S/4HANA), cloud business solutions, human capital management (SuccessFactors), spend management, and Business AI (Joule copilot) to over 400,000 customers in 190+ countries. Founded in 1972 and headquartered in Walldorf, Germany, SAP is Europe's most valuable technology company with a $193B market cap.</w:t>
      </w:r>
    </w:p>
    <w:p>
      <w:r>
        <w:rPr>
          <w:rFonts w:ascii="Calibri" w:hAnsi="Calibri"/>
          <w:b/>
          <w:color w:val="6E8450"/>
          <w:sz w:val="18"/>
        </w:rPr>
        <w:t>110,650 Employees · https://www.sap.com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SAP has transformed from an on-premise ERP license company to a cloud-first AI platform under Christian Klein's leadership. Cloud revenue surged 26% to €5.6B in Q4 2025, with total cloud backlog of €77B (up 30% YoY) [1]. The company became Europe's most valuable company in 2025, leapfrogging LVMH, Novo Nordisk, and ASML — a remarkable achievement for an enterprise software company [2]. The transformation included a painful but necessary €3.1B restructuring affecting 10,000 employees to reorient toward AI and cloud [3]. AI Deployment (2/2): SAP's AI copilot Joule is embedded across all SAP applications, and Business AI was included in two-thirds of Q4 cloud order entries [1]. CEO Klein predicts Joule will make users 30% more productive and announced a goal of €2B in AI-driven internal cost efficiencies by 2028 [2]. ERNIE API call volume equivalent: Joule now serves as the new UI for SAP's enterprise ecosystem. Market Share (2/2): SAP holds dominant market share in enterprise ERP globally (~24% of the global ERP market), with over 400,000 customers and 190+ countries served [1]. The €77B cloud backlog and 85% of 2026 revenue already booked demonstrates extraordinary competitive positioning [1]. Pipeline (1/2): 2026 guidance of €25.8-26.2B cloud revenue (23-25% growth), operating profit of €11.9-12.3B, and ~€10B free cash flow provides strong visibility [1]. Joule expansion and S/4HANA Cloud migration pipeline are well-defined. R&amp;D Intensity (1/1): SAP invests significantly in R&amp;D as a percentage of revenue, including dedicated AI labs and the development of industry-specific AI solutions, placing it in the top quartile for enterprise software.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SAP's purpose — 'to help the world run better and improve people's lives' — is specific, thoughtful, and validated by 54 years of enterprise software development that underpins the operations of 77% of global transactions [1]. The mission connects technology to human benefit and has shaped strategic decisions (cloud transformation, sustainability solutions, Business AI). Klein has deepened this with an explicit vision of making SAP the '#1 enterprise application and business AI company' [2]. Community Impact (2/2): SAP employs 110,650 people globally and its software enables business operations across 190+ countries. The company publishes comprehensive sustainability reports, has committed to carbon neutrality, and runs SAP.iO to support social enterprise startups [1]. The €3.1B restructuring included internal re-skilling programs, not just layoffs [3]. Employee Retention (1/2): Klein has been at SAP since 1999 (27 years), rising from student to CEO, demonstrating strong institutional commitment. However, the 10,000-employee restructuring and European Works Council criticism of layoffs 'hidden behind transformation programs' suggest cultural strain during the transition [3]. Average tenure data is not publicly available. Insider Buying (1/2): Klein maintains significant equity exposure through compensation; the company's ongoing share buyback and €2.63/share dividend demonstrate capital return commitment, though no specific open-market CEO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SAP's financial profile is exceptional across nearly every metric. Revenue of €36.8B grew 7.7% YoY in EUR terms, with cloud revenue of €18.1B growing much faster at 26% [1]. D/E of 16.6% is extremely conservative with €9.5B cash against €7.5B debt (net cash of €2B) [4]. ROE of 16.1% exceeds the 15% target, and profit margin of 19.5% approaches the 20% target — both metrics are improving as the cloud transition matures [4]. Forward P/E of 16.5x is highly attractive for a company with 23-25% cloud revenue growth guidance and improving margins. Free cash flow of €8.5B ($9.2B) supports the ~€10B 2026 FCF target [1]. The only weak spot is revenue growth: 7.7% total YoY and ~7.6% 3-year CAGR fall short of the 10% target due to declining legacy license revenue being offset by surging cloud growth. Operating cash flow of €9.2B demonstrates strong cash conversion. Liquidity floor easily passes: 3.12M avg volume x $164.50 = $514M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SAP under Christian Klein exemplifies infinite game thinking — a 54-year-old company that voluntarily disrupted its own profitable license business to build a cloud and AI future, absorbing €3.1B in restructuring costs and short-term margin pain to ensure long-term relevance. Klein's 27-year tenure at SAP, the company's commitment to serving 400,000+ customers through generational technology shifts, and the willingness to cannibalize legacy revenue for cloud growth all reflect a company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SAP's purpose — 'to help the world run better and improve people's lives' — has been validated by 54 years of consistent execution across mainframes, client-server, cloud, and now AI [1]. The company has maintained strategic coherence through multiple technology eras and leadership transitions (from founders to Henning Kagermann to Bill McDermott to Christian Klein). 77% of global transactions touching an SAP system proves the cause is not aspirational — it is operational reality. The decision to invest billions in cloud transformation while sacrificing short-term license revenue was driven by this enduring purpose. Score: 3/3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Klein's 27-year SAP tenure and rise from student to CEO demonstrates strong institutional trust and promotion-from-within culture [2]. However, the 10,000-employee restructuring in 2024-2025 drew sharp criticism from the European Works Council, which accused SAP of hiding layoffs behind transformation programs, suggesting organizational trust was strained during the transition [3]. The company offered re-skilling programs alongside severance, indicating some commitment to employee development, but the scale and controversy of the restructuring prevent a higher score.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SAP explicitly acknowledges competitors' strengths and uses competitive pressure to improve. Klein has cited Salesforce's CRM leadership, ServiceNow's workflow automation, and Microsoft's AI capabilities as motivations for SAP's own innovation, rather than framing competition as a war to win [2]. The company's partnership strategy (working with Microsoft, Google, AWS for cloud hosting) rather than trying to build everything in-house reflects a collaborative competitive mindset. Score: 1/1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SAP's voluntary transformation from on-premise license software to cloud-first AI platform is a textbook case of existential flexibility — the company deliberately cannibalized its highly profitable license business (which once generated 80%+ gross margins) to build a cloud subscription model that now accounts for over half of revenue [1]. This is comparable to Netflix pivoting from DVDs to streaming. The €3.1B restructuring cost and the acceptance of years of slower headline growth during the transition demonstrate the company's willingness to endure short-term pain for long-term relevance. Now embedding AI (Joule) across all applications represents the next existential evolution. Score: 2/2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Klein made the courageous decision to accelerate the cloud transformation, accepting €3.1B in restructuring costs and criticism from employee representatives to reposition SAP for the AI era [3]. Setting a hard 2027 deadline for S/4HANA migration (driving customers from legacy ERP to cloud) is a bold move that risks customer friction but ensures long-term platform coherence. The 2026 guidance of 23-25% cloud growth while managing declining license revenue shows conviction in the transformation path. However, the handling of layoffs drew legitimate criticism, suggesting courage in strategy but room for improvement in execution.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SAP is the world's dominant enterprise software platform undergoing a transformative AI-powered cloud transition — cloud revenue grew 26% to €5.6B in Q4 2025, cloud backlog hit €77B (up 30%), and Business AI was included in two-thirds of Q4 cloud deals [1]. At 16.5x forward P/E with €25.8-26.2B cloud revenue guidance (23-25% growth), €11.9-12.3B operating profit target (14-18% growth), and ~€10B free cash flow expected in 2026, SAP offers rare growth-at-a-reasonable-price in enterprise tech [1]. The financial profile is pristine: 16.6% D/E (net cash of €2B), 16.1% ROE, 19.5% profit margin expanding as cloud mix increases, and €8.5B free cash flow [4]. CEO Christian Klein's 27-year SAP tenure and the company's 54-year track record of navigating technology transitions (mainframe to client-server to cloud to AI) provide exceptional strategic continuity. With 77% of global transactions touching an SAP system and 400,000+ customers, the competitive moat is among the widest in enterprise technology [1][2].</w:t>
      </w:r>
    </w:p>
    <w:p>
      <w:pPr>
        <w:spacing w:after="120"/>
      </w:pPr>
      <w:r>
        <w:rPr>
          <w:rFonts w:ascii="Calibri" w:hAnsi="Calibri"/>
          <w:b w:val="0"/>
          <w:color w:val="3A4A28"/>
          <w:sz w:val="20"/>
        </w:rPr>
        <w:t>The bear case centers on execution risk during the cloud/AI transition and valuation relative to growth. Total revenue grew only 7.7% in EUR terms (3.3% in USD due to currency) — while cloud surged 26%, legacy license revenue is declining, creating a mixed headline growth picture [1][4]. The €3.1B restructuring affecting 10,000 employees signals that the transformation is costly and culturally disruptive, with the European Works Council accusing SAP of hiding layoffs behind transformation rhetoric [3]. SAP's cloud margins, while improving, still lag peer Salesforce, and the company must execute flawlessly to hit its €10B free cash flow target. The S/4HANA migration deadline creates customer concentration risk if large enterprises resist or delay upgrades. Competition from Microsoft (Dynamics 365 + Copilot), Oracle (cloud ERP), and AI-native startups could erode SAP's positioning in specific verticals. At $193B market cap (~22x 2026E free cash flow), the stock is priced for continued execution — any stumble in cloud growth or AI monetization could trigger a meaningful de-rating. Currency risk is also relevant: SAP reports in EUR but trades in USD, creating translation headwinds when the dollar strengthens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revenue acceleration to €25.8-26.2B in 2026 (23-25% growth) driven by S/4HANA migrations and Joule AI copilot adoption across 400,000+ customers [1]</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as cloud mix increases — 2026 operating profit guidance of €11.9-12.3B (14-18% growth) with €2B AI-driven cost efficiency target by 2028 [1][2]</w:t>
      </w:r>
    </w:p>
    <w:p>
      <w:pPr>
        <w:spacing w:before="40" w:after="40"/>
        <w:ind w:left="283"/>
      </w:pPr>
      <w:r>
        <w:rPr>
          <w:rFonts w:ascii="Calibri" w:hAnsi="Calibri"/>
          <w:b/>
          <w:color w:val="4A6B25"/>
          <w:sz w:val="20"/>
        </w:rPr>
        <w:t xml:space="preserve">3. </w:t>
      </w:r>
      <w:r>
        <w:rPr>
          <w:rFonts w:ascii="Calibri" w:hAnsi="Calibri"/>
          <w:b w:val="0"/>
          <w:color w:val="3A4A28"/>
          <w:sz w:val="20"/>
        </w:rPr>
        <w:t>Business AI monetization — Joule embedded in two-thirds of Q4 deals signals AI is becoming the primary sales driver, potentially accelerating deal sizes and customer lifetime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transition execution risk — declining legacy license revenue partially offsets cloud gains, and the €3.1B restructuring cost and cultural disruption from 10,000+ job cuts could impact organizational effectiveness [3]</w:t>
      </w:r>
    </w:p>
    <w:p>
      <w:pPr>
        <w:spacing w:before="40" w:after="40"/>
        <w:ind w:left="283"/>
      </w:pPr>
      <w:r>
        <w:rPr>
          <w:rFonts w:ascii="Calibri" w:hAnsi="Calibri"/>
          <w:b/>
          <w:color w:val="4A6B25"/>
          <w:sz w:val="20"/>
        </w:rPr>
        <w:t xml:space="preserve">2. </w:t>
      </w:r>
      <w:r>
        <w:rPr>
          <w:rFonts w:ascii="Calibri" w:hAnsi="Calibri"/>
          <w:b w:val="0"/>
          <w:color w:val="3A4A28"/>
          <w:sz w:val="20"/>
        </w:rPr>
        <w:t>Competition from Microsoft Dynamics 365 + Copilot, Oracle Cloud ERP, and AI-native startups that could attack specific SAP workflows with simpler, more automated alternatives [2]</w:t>
      </w:r>
    </w:p>
    <w:p>
      <w:pPr>
        <w:spacing w:before="40" w:after="40"/>
        <w:ind w:left="283"/>
      </w:pPr>
      <w:r>
        <w:rPr>
          <w:rFonts w:ascii="Calibri" w:hAnsi="Calibri"/>
          <w:b/>
          <w:color w:val="4A6B25"/>
          <w:sz w:val="20"/>
        </w:rPr>
        <w:t xml:space="preserve">3. </w:t>
      </w:r>
      <w:r>
        <w:rPr>
          <w:rFonts w:ascii="Calibri" w:hAnsi="Calibri"/>
          <w:b w:val="0"/>
          <w:color w:val="3A4A28"/>
          <w:sz w:val="20"/>
        </w:rPr>
        <w:t>S/4HANA migration customer friction — the hard migration deadline risks customer pushback, delayed implementations, or defections to competitor platforms during the transition window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SAP occupies a protected position in enterprise AI — its ERP systems manage the world's most critical business processes (77% of global transactions touch an SAP system), creating massive switching costs and data moats that AI cannot easily displace [1]. Enterprise customers are deeply locked into SAP workflows, making wholesale replacement extremely unlikely. However, AI does create meaningful disruption risk for SAP's legacy consulting and implementation ecosystem, and AI-native ERP startups could potentially attack specific workflows with simpler, more automated solutions. Analysts view SAP as an AI beneficiary rather than victim, with Business AI included in two-thirds of Q4 cloud deals [1]. The main risk is not replacement but margin compression if AI automation reduces the complexity that justifies SAP's pricing. AI Opportunity (1/1): SAP generates significant and growing AI revenue through Joule (embedded in all applications), Business AI premium features, and AI-driven cloud migration momentum. Management targets €2B in AI-driven internal cost efficiencies by 2028, and AI is now the primary driver of new cloud wins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SAP Q4 and FY 2025 Results — €5.6B Q4 cloud revenue (26% growth), €77B cloud backlog, 2026 guidance of €25.8-26.2B cloud revenue, January 29, 2026</w:t>
      </w:r>
    </w:p>
    <w:p>
      <w:pPr>
        <w:spacing w:before="20" w:after="20"/>
        <w:ind w:left="170"/>
      </w:pPr>
      <w:r>
        <w:rPr>
          <w:rFonts w:ascii="Calibri" w:hAnsi="Calibri"/>
          <w:b/>
          <w:color w:val="4A6B25"/>
          <w:sz w:val="15"/>
        </w:rPr>
        <w:t xml:space="preserve">2. </w:t>
      </w:r>
      <w:r>
        <w:rPr>
          <w:rFonts w:ascii="Calibri" w:hAnsi="Calibri"/>
          <w:b w:val="0"/>
          <w:color w:val="3A4A28"/>
          <w:sz w:val="17"/>
        </w:rPr>
        <w:t>Semafor / Time / Morgan Stanley — Christian Klein interview on AI transformation, Joule copilot, and SAP as Europe's most valuable company, 2025-2026</w:t>
      </w:r>
    </w:p>
    <w:p>
      <w:pPr>
        <w:spacing w:before="20" w:after="20"/>
        <w:ind w:left="170"/>
      </w:pPr>
      <w:r>
        <w:rPr>
          <w:rFonts w:ascii="Calibri" w:hAnsi="Calibri"/>
          <w:b/>
          <w:color w:val="4A6B25"/>
          <w:sz w:val="15"/>
        </w:rPr>
        <w:t xml:space="preserve">3. </w:t>
      </w:r>
      <w:r>
        <w:rPr>
          <w:rFonts w:ascii="Calibri" w:hAnsi="Calibri"/>
          <w:b w:val="0"/>
          <w:color w:val="3A4A28"/>
          <w:sz w:val="17"/>
        </w:rPr>
        <w:t>The Register / TechRadar / CIO — SAP restructuring: €3.1B cost, 10,000 employees affected, European Works Council criticism,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SAP (SAP SE),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