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SATS</w:t>
      </w:r>
      <w:r>
        <w:rPr>
          <w:rFonts w:ascii="Calibri" w:hAnsi="Calibri"/>
          <w:b/>
          <w:color w:val="1A2010"/>
          <w:sz w:val="40"/>
        </w:rPr>
        <w:t xml:space="preserve">  EchoStar Corporation</w:t>
      </w:r>
    </w:p>
    <w:p>
      <w:pPr>
        <w:spacing w:after="120"/>
      </w:pPr>
      <w:r>
        <w:rPr>
          <w:rFonts w:ascii="Calibri" w:hAnsi="Calibri"/>
          <w:b/>
          <w:color w:val="6E8450"/>
          <w:sz w:val="18"/>
        </w:rPr>
        <w:t>GROWTH SLEEVE · 2026-03-28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EchoStar Corporation is a diversified communications company operating pay-TV (DISH and Sling TV with ~7M subscribers), wireless services (Boost Mobile with 7.5M subscribers), broadband satellite (Hughes), and satellite services. The company is building a nationwide 5G Open RAN wireless network using its extensive spectrum holdings, following its 2023 acquisition of DISH Network.</w:t>
      </w:r>
    </w:p>
    <w:p>
      <w:r>
        <w:rPr>
          <w:rFonts w:ascii="Calibri" w:hAnsi="Calibri"/>
          <w:b/>
          <w:color w:val="6E8450"/>
          <w:sz w:val="18"/>
        </w:rPr>
        <w:t>12,100 Employees · https://www.echostar.com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EchoStar's acquisition of DISH Network in 2023 was a significant consolidation play, and the company met its FCC-mandated 5G coverage target of 70% US population, but the execution has been marred by contractor disputes, missed payments, and FCC investigations [2]. The Boost Mobile 5G network launch represents a meaningful pivot from satellite to wireless. AI Deployment (0/2): No evidence of AI products shipping to customers or quantified AI-driven savings. The CIO job listing references AI and predictive analytics ambitions but no deployed results [2]. Market Share (1/2): EchoStar is a meaningful participant in pay-TV (7M subscribers, ~10% of traditional TV market), wireless (7.5M Boost subscribers), and satellite broadband, but is not a leader or gaining share in any category — subscriber counts are declining across all segments [1]. Pipeline (1/2): The nationwide 5G Open RAN network and massive spectrum portfolio (including the $23B AT&amp;T spectrum deal and $17B SpaceX deal) represent significant pipeline value, though execution remains highly uncertain given financial distress [1]. R&amp;D Intensity (1/1): Significant investment in Open RAN architecture and 5G technology development places EchoStar among the more R&amp;D-intensive telecom companies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EchoStar's stated mission of 'connecting people everywhere with our voice, data, and video services' is generic boilerplate indistinguishable from any telecom company. No vision of a better future or articulation of deeper purpose beyond service delivery. Community Impact (0/2): No evidence of distinctive charitable programs, community investment, or philanthropic initiatives beyond standard corporate citizenship. Employee Retention (0/2): Comparably D executive team rating (bottom 15% of similar companies), and the company's financial distress — including missed $326M interest payments and threatened subsidiary bankruptcy — creates severe organizational instability [2]. No employee retention data available. Insider Buying (1/2): Charlie Ergen, co-founder and returning CEO, holds substantial equity and has personally invested in the company's turnaround, demonstrating skin-in-the-game conviction despite the existential financial risk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EchoStar's infrastructure score reflects catastrophic financial distress across virtually every metric. D/E of 532.7% exceeds the 300% floor, scoring 0 — the company carries approximately $30B in debt [1][3]. ROE of -111.3% is deeply negative due to massive losses (net loss of $14.5B in 2025 from impairments) [1]. Revenue declined 4.3% YoY with a 5yr CAGR of approximately -7.0%, below the -5% floor [1]. Forward P/E is -78.4x (negative, unprofitable), scoring 0 [5]. Profit margin of -96.6% reflects the $17.6B in non-cash impairments and $1.05B adjusted net loss [1]. Forward PEG is unavailable due to negative earnings. The only metric contributing positively is revenue YoY at -4.3% (0.52 score, above the -20% floor). Liquidity floor cleared: 5.9M avg vol × $115.21 = $681M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EchoStar is playing a finite survival game — the company's strategic decisions over the past two years have been dominated by debt restructuring, creditor negotiations, and regulatory maneuvering rather than advancing any long-term cause. Charlie Ergen's return as CEO and the aggressive spectrum monetization strategy reflect financial desperation rather than visionary leadership.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beyond survival. EchoStar's strategic narrative is entirely focused on deleveraging the balance sheet, monetizing spectrum assets through the $23B AT&amp;T and $17B SpaceX deals, and avoiding bankruptcy [1][3]. There is no articulated vision of a better future that employees or customers can rally behind. Scoring 0 points (company exists to survive, not to serve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EchoStar's organizational environment is deeply unstable. The Comparably D executive team rating, leadership changes (Akhavan out, Ergen back as CEO), missed $326M interest payments creating employee uncertainty, FCC investigation into 5G compliance, and contractor payment disputes all signal a low-trust environment [2][3]. Employees cannot feel psychologically safe when the company is threatening subsidiary bankruptcy. Scoring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EchoStar's competitive posture is defensive and adversarial — the company cited 'force majeure' to avoid paying contractors, pressured vendors to accept steep retroactive discounts, and threatened subsidiary bankruptcy as a negotiating tactic with creditors [2][3]. This reflects a finite-game mindset of winning through leverage rather than improving through competition. Scoring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EchoStar has demonstrated some strategic flexibility by pivoting from satellite TV to wireless through the DISH acquisition, spectrum accumulation, and 5G Open RAN network buildout [2]. The AT&amp;T and SpaceX spectrum deals represent significant asset monetization. However, this flexibility was driven by financial necessity (declining pay-TV subscribers) rather than a proactive Just Cause. Scoring 1 point (some flexibility, driven by survival).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Charlie Ergen's decades-long spectrum accumulation strategy was a bold bet that created $40B+ in spectrum value, showing some visionary courage [2]. However, the current leadership approach — missing interest payments, threatening subsidiary bankruptcy, pressuring contractors for retroactive discounts, and blaming the FCC for financial problems — reflects self-protective behavior rather than principled leadership [3]. Scoring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EchoStar's investment case rests entirely on the value of its spectrum portfolio. The company's $23B AT&amp;T spectrum deal and $17B SpaceX spectrum rights sale, both expected to close in mid-2026, represent transformative deleveraging events that could reduce the ~$30B debt burden and fundamentally reposition the balance sheet [1][3]. At a current market cap of $33B, if both deals close successfully, the remaining spectrum, satellite fleet, 7M pay-TV subscribers, and 7.5M Boost wireless subscribers would be acquired at a steep discount. Q4 2025 adjusted EBITDA of $584M (vs. $355M estimates) shows the underlying business generates meaningful cash flow when impairments are excluded [1].</w:t>
      </w:r>
    </w:p>
    <w:p>
      <w:pPr>
        <w:spacing w:after="120"/>
      </w:pPr>
      <w:r>
        <w:rPr>
          <w:rFonts w:ascii="Calibri" w:hAnsi="Calibri"/>
          <w:b w:val="0"/>
          <w:color w:val="3A4A28"/>
          <w:sz w:val="20"/>
        </w:rPr>
        <w:t>The bear case is existential: EchoStar faces a genuine risk of bankruptcy. The company lost $14.5B in 2025 (primarily non-cash impairments), carries D/E of 533%, missed a $326M interest payment in May 2025, and has $7B in debt maturing by end of 2026 [1][3]. The FCC investigation into 5G deployment compliance creates regulatory uncertainty that could block spectrum transactions or impose penalties. The pay-TV business is in structural decline (losing 168K subscribers per quarter), wireless subscriber growth has stalled (net loss of 9K in Q4), and broadband is shrinking (-44K in Q4) [1]. S&amp;P rated EchoStar CCC+ and analysts flag bankruptcy as a 'credible path' if FCC certainty doesn't materialize [3]. The -96.6% profit margin and -111% ROE reflect a financially broken company dependent on asset sales for survival. The contractor payment disputes and creditor litigation create additional legal liabilities.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closing of the $23B AT&amp;T spectrum sale and $17B SpaceX spectrum deal in mid-2026, which would dramatically delever the balance sheet and remove bankruptcy risk [1][3]</w:t>
      </w:r>
    </w:p>
    <w:p>
      <w:pPr>
        <w:spacing w:before="40" w:after="40"/>
        <w:ind w:left="283"/>
      </w:pPr>
      <w:r>
        <w:rPr>
          <w:rFonts w:ascii="Calibri" w:hAnsi="Calibri"/>
          <w:b/>
          <w:color w:val="4A6B25"/>
          <w:sz w:val="20"/>
        </w:rPr>
        <w:t xml:space="preserve">2. </w:t>
      </w:r>
      <w:r>
        <w:rPr>
          <w:rFonts w:ascii="Calibri" w:hAnsi="Calibri"/>
          <w:b w:val="0"/>
          <w:color w:val="3A4A28"/>
          <w:sz w:val="20"/>
        </w:rPr>
        <w:t>FCC resolution of the 5G compliance investigation, providing regulatory clarity that unlocks spectrum transactions and restores market confidence [2]</w:t>
      </w:r>
    </w:p>
    <w:p>
      <w:pPr>
        <w:spacing w:before="40" w:after="40"/>
        <w:ind w:left="283"/>
      </w:pPr>
      <w:r>
        <w:rPr>
          <w:rFonts w:ascii="Calibri" w:hAnsi="Calibri"/>
          <w:b/>
          <w:color w:val="4A6B25"/>
          <w:sz w:val="20"/>
        </w:rPr>
        <w:t xml:space="preserve">3. </w:t>
      </w:r>
      <w:r>
        <w:rPr>
          <w:rFonts w:ascii="Calibri" w:hAnsi="Calibri"/>
          <w:b w:val="0"/>
          <w:color w:val="3A4A28"/>
          <w:sz w:val="20"/>
        </w:rPr>
        <w:t>Boost Mobile wireless subscriber stabilization through improved network quality on the 5G Open RAN architecture, potentially reversing the Q4 net subscriber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Bankruptcy risk — $7B in debt maturing by end of 2026, CCC+ credit rating, and 'credible path' to Chapter 11 if spectrum deals fail to close or FCC investigation blocks transactions [3]</w:t>
      </w:r>
    </w:p>
    <w:p>
      <w:pPr>
        <w:spacing w:before="40" w:after="40"/>
        <w:ind w:left="283"/>
      </w:pPr>
      <w:r>
        <w:rPr>
          <w:rFonts w:ascii="Calibri" w:hAnsi="Calibri"/>
          <w:b/>
          <w:color w:val="4A6B25"/>
          <w:sz w:val="20"/>
        </w:rPr>
        <w:t xml:space="preserve">2. </w:t>
      </w:r>
      <w:r>
        <w:rPr>
          <w:rFonts w:ascii="Calibri" w:hAnsi="Calibri"/>
          <w:b w:val="0"/>
          <w:color w:val="3A4A28"/>
          <w:sz w:val="20"/>
        </w:rPr>
        <w:t>Structural pay-TV decline — DISH TV losing ~168K subscribers per quarter with no path to stabilization as cord-cutting accelerates, eroding the cash flow base needed to service debt [1]</w:t>
      </w:r>
    </w:p>
    <w:p>
      <w:pPr>
        <w:spacing w:before="40" w:after="40"/>
        <w:ind w:left="283"/>
      </w:pPr>
      <w:r>
        <w:rPr>
          <w:rFonts w:ascii="Calibri" w:hAnsi="Calibri"/>
          <w:b/>
          <w:color w:val="4A6B25"/>
          <w:sz w:val="20"/>
        </w:rPr>
        <w:t xml:space="preserve">3. </w:t>
      </w:r>
      <w:r>
        <w:rPr>
          <w:rFonts w:ascii="Calibri" w:hAnsi="Calibri"/>
          <w:b w:val="0"/>
          <w:color w:val="3A4A28"/>
          <w:sz w:val="20"/>
        </w:rPr>
        <w:t>FCC regulatory risk — the ongoing 5G compliance investigation has already triggered force majeure claims and could result in spectrum license revocation, penalties, or conditions that impair deal closings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EchoStar's core assets — wireless spectrum licenses, satellite infrastructure, and pay-TV subscriber relationships — are physical and regulatory assets that AI cannot replicate [2]. Spectrum is a scarce government-issued resource, satellites require billions in capital, and telecom operations are deeply regulated. AI increases demand for wireless connectivity and data infrastructure, potentially benefiting EchoStar's spectrum portfolio and network assets. However, pay-TV is under secular decline from streaming competitors, and AI-powered content recommendation could accelerate cord-cutting. AI Opportunity (0/1): No quantifiable AI revenue. The CIO job listing references AI ambitions for network optimization but no products or savings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EchoStar Q4 2025 Earnings Release — $15.0B annual revenue, -$14.5B net loss, $584M Q4 adjusted EBITDA, subscriber metrics, March 2, 2026</w:t>
      </w:r>
    </w:p>
    <w:p>
      <w:pPr>
        <w:spacing w:before="20" w:after="20"/>
        <w:ind w:left="170"/>
      </w:pPr>
      <w:r>
        <w:rPr>
          <w:rFonts w:ascii="Calibri" w:hAnsi="Calibri"/>
          <w:b/>
          <w:color w:val="4A6B25"/>
          <w:sz w:val="15"/>
        </w:rPr>
        <w:t xml:space="preserve">2. </w:t>
      </w:r>
      <w:r>
        <w:rPr>
          <w:rFonts w:ascii="Calibri" w:hAnsi="Calibri"/>
          <w:b w:val="0"/>
          <w:color w:val="3A4A28"/>
          <w:sz w:val="17"/>
        </w:rPr>
        <w:t>Light Reading, Fierce Network, Comparably — EchoStar CEO leadership, 5G force majeure, contractor disputes, D executive team rating, 2025-2026</w:t>
      </w:r>
    </w:p>
    <w:p>
      <w:pPr>
        <w:spacing w:before="20" w:after="20"/>
        <w:ind w:left="170"/>
      </w:pPr>
      <w:r>
        <w:rPr>
          <w:rFonts w:ascii="Calibri" w:hAnsi="Calibri"/>
          <w:b/>
          <w:color w:val="4A6B25"/>
          <w:sz w:val="15"/>
        </w:rPr>
        <w:t xml:space="preserve">3. </w:t>
      </w:r>
      <w:r>
        <w:rPr>
          <w:rFonts w:ascii="Calibri" w:hAnsi="Calibri"/>
          <w:b w:val="0"/>
          <w:color w:val="3A4A28"/>
          <w:sz w:val="17"/>
        </w:rPr>
        <w:t>Bloomberg, TipRanks, S&amp;P Global, SDxCentral — EchoStar debt restructuring, $23B AT&amp;T deal, $17B SpaceX deal, CCC+ rating, bankruptcy analysis, 2024-2026</w:t>
      </w:r>
    </w:p>
    <w:p>
      <w:pPr>
        <w:spacing w:before="20" w:after="20"/>
        <w:ind w:left="170"/>
      </w:pPr>
      <w:r>
        <w:rPr>
          <w:rFonts w:ascii="Calibri" w:hAnsi="Calibri"/>
          <w:b/>
          <w:color w:val="4A6B25"/>
          <w:sz w:val="15"/>
        </w:rPr>
        <w:t xml:space="preserve">4. </w:t>
      </w:r>
      <w:r>
        <w:rPr>
          <w:rFonts w:ascii="Calibri" w:hAnsi="Calibri"/>
          <w:b w:val="0"/>
          <w:color w:val="3A4A28"/>
          <w:sz w:val="17"/>
        </w:rPr>
        <w:t>Wireless Infrastructure Association, Wireless Estimator — Contractor payment disputes, $326M missed interest payment, industry impact analysis,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SATS (EchoStar Corporation),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