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SES</w:t>
      </w:r>
      <w:r>
        <w:rPr>
          <w:rFonts w:ascii="Calibri" w:hAnsi="Calibri"/>
          <w:b/>
          <w:color w:val="1A2010"/>
          <w:sz w:val="40"/>
        </w:rPr>
        <w:t xml:space="preserve">  SES AI Corporation</w:t>
      </w:r>
    </w:p>
    <w:p>
      <w:pPr>
        <w:spacing w:after="120"/>
      </w:pPr>
      <w:r>
        <w:rPr>
          <w:rFonts w:ascii="Calibri" w:hAnsi="Calibri"/>
          <w:b/>
          <w:color w:val="6E8450"/>
          <w:sz w:val="18"/>
        </w:rPr>
        <w:t>GROWTH SLEEVE · 2026-03-28 · Inspire: 56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SES AI Corporation develops AI-enhanced lithium-metal and lithium-ion rechargeable battery technologies and materials. Originally focused on EV batteries with GM, Honda, and Hyundai partnerships, the company has pivoted toward energy storage systems (ESS), drone cells, and its Molecular Universe AI materials discovery platform for the global battery industry.</w:t>
      </w:r>
    </w:p>
    <w:p>
      <w:r>
        <w:rPr>
          <w:rFonts w:ascii="Calibri" w:hAnsi="Calibri"/>
          <w:b/>
          <w:color w:val="6E8450"/>
          <w:sz w:val="18"/>
        </w:rPr>
        <w:t>215 Employees · https://www.ses.ai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SES achieved a genuine milestone as the first company to produce 100Ah lithium-metal cells and enter A-sample/B-sample joint development with GM, Honda, and Hyundai [1][2]. However, the C-sample transition is 'on hold' as EV OEMs paused next-gen battery investment, and the company pivoted to drones and ESS — a strategic retreat from its original ambition [1]. AI Deployment (1/2): The Molecular Universe AI platform for battery materials discovery is generating early subscription revenue from joint development and enterprise customers, but this remains a nascent product with unproven commercial scale [2]. Market Share (0/2): SES has no meaningful market share in any battery segment. ESS revenue competes against entrenched players (Tesla, BYD, CATL), and the drone cell business is pre-scale at $21M total 2025 revenue [1]. Pipeline (1/2): 2026 guidance of $30-35M revenue (43-67% growth) with ESS contributing ~65%, drone cells at 20%+ gross margins, and materials licensing provide a visible near-term pipeline, though small in absolute terms [1]. R&amp;D Intensity (1/1): Founded by MIT/Harvard PhD, the company maintains deep technical capability in lithium-metal chemistry and AI-driven materials science relative to its 215-person team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SES positions itself as 'the first battery company to accelerate innovation by utilizing superintelligent AI across the spectrum of its business' [2]. The mission is clear — advancing battery technology through AI — but is not deeply distinctive or validated by execution at scale, particularly given the pivot away from the original EV transformation vision. Community Impact (0/2): No evidence of charitable programs, community investment, or philanthropic initiatives for a 215-employee startup. Employee Retention (0/2): No public data on employee turnover or tenure. The small team size and startup nature make this difficult to evaluate. Insider Buying (0/2): No evidence of meaningful insider buying. The securities fraud investigation by Rosen Law Firm and Schall Law Firm following the 36.8% stock drop after Q4 2025 results suggests governance concerns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SES AI is a pre-profitability startup with a $362M market cap and minimal revenue. D/E of 4.2% reflects low debt ($8.9M) against $199.6M in cash — a decent balance sheet for a startup [4]. However, ROE is deeply negative at -29.6%, the company is not profitable (0% profit margin), and forward P/E is negative (-10.9x), reflecting expected continued losses [4]. Revenue of $21M in 2025 grew 929% from $2M in 2024, but this was driven primarily by one-time Honda/Hyundai service agreements not expected to recur [1]. Operating cash burn of $58.4M annually against $200M liquidity provides roughly 3.4 years of runway at current burn rates [1][4]. Gross margin was just 11.3% in Q4 2025. Liquidity floor cleared: 7.9M avg volume × $0.99 = $7.8M.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SES AI shows some infinite game characteristics through founder Qichao Hu's decade-long commitment to battery technology and willingness to pivot, but the recent strategic retreat from EV lithium-metal batteries — the company's founding Just Cause — and the securities fraud investigations suggest a company playing to survive rather than playing to endure. The pivot from EVs to drones and ESS reads as reactive adaptation to market conditions rather than cause-driven strategic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Hu's original vision — developing lithium-metal batteries to transform electric vehicles — was a genuine Just Cause connecting battery innovation to clean transportation [2]. However, the C-sample pause with OEMs and pivot to drones, ESS, and materials licensing dilutes the cause significantly. Hu now describes the company as sitting 'at the intersection of AI and batteries' — a positioning statement rather than a Just Cause that inspires sacrifice. Sinek would note that a company that changes its cause when the market gets hard is playing a finite game.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215 employees and no public data on culture, retention, or employee sentiment, there is insufficient evidence of a high-trust environment. The securities fraud investigation by multiple law firms following undisclosed shipment delays in Q4 2025 raises governance transparency concerns that could erode internal trust [3]. The 36.8% stock drop damaged employee equity compensation value, a trust-eroding event for a startup where equity is a key retention tool.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SES AI competes against QuantumScape, Solid Power, CATL, and BYD in various battery segments, but the company's competitive language focuses on being 'first' and 'ahead of competitors by 2-3 years' rather than learning from rivals' strengths [1]. This is finite competitive positioning. No evidence of management citing worthy rivals whose strengths push SES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large-format EV lithium-metal batteries to drones, ESS, and AI materials discovery platform demonstrates willingness to fundamentally restructure the business model when the EV market slowed [1][2]. Converting the South Korea factory from EV cells to NDAA-compliant drone cells shows tactical flexibility. However, Sinek would distinguish between flexibility driven by the Just Cause (transformative) and flexibility driven by survival necessity (reactive) — SES's pivot appears more reactive.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leadership making costly long-term bets that sacrificed near-term results. The EV pivot away was market-driven, not cause-driven. Operating expenses are being cut 15% in 2026, suggesting cost reduction rather than courageous investment [1]. The company's CapEx-light approach and reliance on contract manufacturing in Southeast Asia prioritize capital preservation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SES AI offers a speculative bet on the intersection of AI and battery technology at a $362M market cap with $200M in cash providing downside protection. Full-year 2025 revenue reached $21M (up 929% from $2M) driven by Honda/Hyundai service agreements, and 2026 guidance of $30-35M represents 43-67% growth as ESS and drone cell revenues scale [1]. The Molecular Universe AI platform for battery materials discovery could become a high-margin licensing business if the global battery industry adopts AI-driven R&amp;D workflows [2]. The company's partnerships with GM, Honda, and Hyundai provide optionality if EV lithium-metal development resumes. At sub-$1 per share, the stock offers asymmetric upside if any of these business lines achieve commercial scale, with the cash position covering approximately 3.4 years of operating burn [1][4].</w:t>
      </w:r>
    </w:p>
    <w:p>
      <w:pPr>
        <w:spacing w:after="120"/>
      </w:pPr>
      <w:r>
        <w:rPr>
          <w:rFonts w:ascii="Calibri" w:hAnsi="Calibri"/>
          <w:b w:val="0"/>
          <w:color w:val="3A4A28"/>
          <w:sz w:val="20"/>
        </w:rPr>
        <w:t>The bear case is substantial. SES AI is a pre-profitability micro-cap ($362M) trading under $1 with significant execution risk. The 2025 revenue of $21M was driven primarily by one-time Honda/Hyundai service revenue ($13.6M) that management explicitly said 'is not expected to recur in 2026' [1]. The EV lithium-metal battery program — the company's original thesis — has the C-sample on hold with no timeline for resumption. ESS hardware operates at just 11-15% gross margins competing against Tesla, BYD, and CATL with enormous scale advantages. Securities fraud investigations by Rosen Law and Schall Law Firm following the 36.8% post-earnings stock drop add legal overhang [3]. The company has never achieved profitability and burns $58M annually in operating cash flow. With 215 employees and sub-$1 stock price, talent retention and capital market access are precarious.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$30-35M (43-67% growth) with drone cells at 20%+ gross margins and ESS scaling to 65% of revenue mix [1]</w:t>
      </w:r>
    </w:p>
    <w:p>
      <w:pPr>
        <w:spacing w:before="40" w:after="40"/>
        <w:ind w:left="283"/>
      </w:pPr>
      <w:r>
        <w:rPr>
          <w:rFonts w:ascii="Calibri" w:hAnsi="Calibri"/>
          <w:b/>
          <w:color w:val="4A6B25"/>
          <w:sz w:val="20"/>
        </w:rPr>
        <w:t xml:space="preserve">2. </w:t>
      </w:r>
      <w:r>
        <w:rPr>
          <w:rFonts w:ascii="Calibri" w:hAnsi="Calibri"/>
          <w:b w:val="0"/>
          <w:color w:val="3A4A28"/>
          <w:sz w:val="20"/>
        </w:rPr>
        <w:t>Molecular Universe AI platform enterprise subscription conversions could establish a high-margin recurring software revenue stream [2]</w:t>
      </w:r>
    </w:p>
    <w:p>
      <w:pPr>
        <w:spacing w:before="40" w:after="40"/>
        <w:ind w:left="283"/>
      </w:pPr>
      <w:r>
        <w:rPr>
          <w:rFonts w:ascii="Calibri" w:hAnsi="Calibri"/>
          <w:b/>
          <w:color w:val="4A6B25"/>
          <w:sz w:val="20"/>
        </w:rPr>
        <w:t xml:space="preserve">3. </w:t>
      </w:r>
      <w:r>
        <w:rPr>
          <w:rFonts w:ascii="Calibri" w:hAnsi="Calibri"/>
          <w:b w:val="0"/>
          <w:color w:val="3A4A28"/>
          <w:sz w:val="20"/>
        </w:rPr>
        <w:t>Potential resumption of EV lithium-metal C-sample development with Honda/Hyundai if the EV market recovers, providing a significant re-rating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One-time Honda/Hyundai service revenue ($13.6M in 2025) not recurring in 2026 creates a significant revenue headwind that ESS and drone sales must overcome [1]</w:t>
      </w:r>
    </w:p>
    <w:p>
      <w:pPr>
        <w:spacing w:before="40" w:after="40"/>
        <w:ind w:left="283"/>
      </w:pPr>
      <w:r>
        <w:rPr>
          <w:rFonts w:ascii="Calibri" w:hAnsi="Calibri"/>
          <w:b/>
          <w:color w:val="4A6B25"/>
          <w:sz w:val="20"/>
        </w:rPr>
        <w:t xml:space="preserve">2. </w:t>
      </w:r>
      <w:r>
        <w:rPr>
          <w:rFonts w:ascii="Calibri" w:hAnsi="Calibri"/>
          <w:b w:val="0"/>
          <w:color w:val="3A4A28"/>
          <w:sz w:val="20"/>
        </w:rPr>
        <w:t>Securities fraud investigations by multiple law firms following undisclosed Q4 2025 shipment delays and 36.8% stock drop add legal and governance risk [3]</w:t>
      </w:r>
    </w:p>
    <w:p>
      <w:pPr>
        <w:spacing w:before="40" w:after="40"/>
        <w:ind w:left="283"/>
      </w:pPr>
      <w:r>
        <w:rPr>
          <w:rFonts w:ascii="Calibri" w:hAnsi="Calibri"/>
          <w:b/>
          <w:color w:val="4A6B25"/>
          <w:sz w:val="20"/>
        </w:rPr>
        <w:t xml:space="preserve">3. </w:t>
      </w:r>
      <w:r>
        <w:rPr>
          <w:rFonts w:ascii="Calibri" w:hAnsi="Calibri"/>
          <w:b w:val="0"/>
          <w:color w:val="3A4A28"/>
          <w:sz w:val="20"/>
        </w:rPr>
        <w:t>Sub-$1 stock price risks NYSE delisting compliance, and $58M annual cash burn against $200M liquidity provides limited runway if revenue growth disappoints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SES AI operates in physical battery manufacturing and materials science — domains where AI cannot substitute for chemical engineering, cell production, and hardware testing [2]. Battery cells must be physically manufactured, tested, and validated through automotive-grade qualification cycles that require years of tangible R&amp;D. The company's Avatar system uses AI for quality control across 1,000+ checkpoints per cell (CT, X-ray, ultrasound, vision), making AI an operational enhancer rather than a competitive threat [3]. AI Opportunity (1/1): SES generates quantifiable AI revenue through its Molecular Universe platform, which offers enterprise-level subscriptions for AI-driven battery materials discovery, and through AI-powered manufacturing quality control and battery health monitoring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SES AI Q4 and Full Year 2025 Earnings Release — $21M revenue, 929% growth, $30-35M 2026 guidance, March 4, 2026</w:t>
      </w:r>
    </w:p>
    <w:p>
      <w:pPr>
        <w:spacing w:before="20" w:after="20"/>
        <w:ind w:left="170"/>
      </w:pPr>
      <w:r>
        <w:rPr>
          <w:rFonts w:ascii="Calibri" w:hAnsi="Calibri"/>
          <w:b/>
          <w:color w:val="4A6B25"/>
          <w:sz w:val="15"/>
        </w:rPr>
        <w:t xml:space="preserve">2. </w:t>
      </w:r>
      <w:r>
        <w:rPr>
          <w:rFonts w:ascii="Calibri" w:hAnsi="Calibri"/>
          <w:b w:val="0"/>
          <w:color w:val="3A4A28"/>
          <w:sz w:val="17"/>
        </w:rPr>
        <w:t>MIT Technology Review — 'Why this battery company is pivoting to AI,' SES AI Molecular Universe platform, March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Rosen Law Firm — SES AI Corporation securities class action investigation, March 17,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SES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