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SFIX</w:t>
      </w:r>
      <w:r>
        <w:rPr>
          <w:rFonts w:ascii="Calibri" w:hAnsi="Calibri"/>
          <w:b/>
          <w:color w:val="1A2010"/>
          <w:sz w:val="40"/>
        </w:rPr>
        <w:t xml:space="preserve">  Stitch Fix, Inc.</w:t>
      </w:r>
    </w:p>
    <w:p>
      <w:pPr>
        <w:spacing w:after="120"/>
      </w:pPr>
      <w:r>
        <w:rPr>
          <w:rFonts w:ascii="Calibri" w:hAnsi="Calibri"/>
          <w:b/>
          <w:color w:val="6E8450"/>
          <w:sz w:val="18"/>
        </w:rPr>
        <w:t>GROWTH SLEEVE · 2026-04-16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NASDAQ · United States</w:t>
      </w:r>
    </w:p>
    <w:p>
      <w:pPr>
        <w:spacing w:after="80"/>
      </w:pPr>
      <w:r>
        <w:rPr>
          <w:rFonts w:ascii="Calibri" w:hAnsi="Calibri"/>
          <w:b w:val="0"/>
          <w:color w:val="3A4A28"/>
          <w:sz w:val="20"/>
        </w:rPr>
        <w:t>Stitch Fix, Inc. provides AI-driven personalized styling services in the United States, offering women's, men's, kids, petite, maternity, and plus apparel and accessories. The company combines proprietary AI algorithms with human stylists to curate personalized clothing selections delivered to customers' homes.</w:t>
      </w:r>
    </w:p>
    <w:p>
      <w:r>
        <w:rPr>
          <w:rFonts w:ascii="Calibri" w:hAnsi="Calibri"/>
          <w:b/>
          <w:color w:val="6E8450"/>
          <w:sz w:val="18"/>
        </w:rPr>
        <w:t>4,165 Employees · https://www.stitchfix.com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Stitch Fix has evolved from a subscription-only box model to include direct-buy 'Freestyle' shopping, representing a meaningful but incremental business model extension [1]. Revenue per active client grew to a record $577 in Q2 FY2026 (+7.4% YoY), but active clients declined 3.5% YoY to 2.29M, indicating the company is extracting more from fewer customers rather than expanding its market [1]. AI Deployment (2/2): AI is foundational to Stitch Fix — proprietary algorithms drive product buying, inventory allocation, pricing, supply chain optimization, and stylist tools [2]. The company launched 'Stitch Fix Vision,' a GenAI tool that provides clients with AI-generated imagery of themselves in new styles based on their style profile, representing a shipping AI product with direct customer impact [2]. Market Share (1/2): Stitch Fix is the leader in AI-powered personal styling with a unique data moat (style preference data from millions of clients), but the broader personalized apparel market is fragmenting as Amazon, Nordstrom, and AI startups enter the space [2]. Pipeline (1/2): CEO Matt Baer outlined a three-phase rebuild plan leveraging AI and human connection, with Stitch Fix Vision and enhanced Freestyle shopping expanding the addressable market, but specific next-gen product launch dates and revenue targets were not provided [2]. R&amp;D Intensity (1/1): Stitch Fix invests significantly in data science and AI relative to apparel retail peers, maintaining one of the largest data science teams in retail with 100+ data scientists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Stitch Fix's purpose is to 'help everyone discover their personal style' — clear and client-oriented, connecting personal expression to the company's service, but not deeply aspirational or society-changing; it's a consumer convenience mission [2]. Community Impact (0/2): No evidence of substantial charitable programs, foundation, or community investment was found in public disclosures [3]. Employee Retention (1/2): Stitch Fix has undergone severe restructuring — 15% salaried layoffs in 2022, 20% cuts in January 2023 when CEO Elizabeth Spaulding departed, elimination of full-time stylist positions, and warehouse closures [3]. CEO Matt Baer (appointed June 2023) has stabilized the organization, and the company's five leadership attributes (learn, develop, trust, inspire, act) suggest intentional culture-building, but recent history indicates high turnover [2][3]. Insider Buying (1/2): Mixed signals — CFO David Aufderhaar and officer Casey O'Connor sold shares in early 2026, while stock awards were granted to CEO Matt Baer and CTO Anthony Bacos, showing compensation-driven equity alignment but no open-market buying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Stitch Fix's financials remain distressed despite turnaround progress. D/E of 38.5% is healthy (scores 1.0), the one bright spot on the balance sheet [4]. However, ROE is -12.3%, profit margin is -1.9%, and forward EPS is -$0.04 — all negative and scoring zero [4]. Revenue grew 9.4% YoY in Q2 FY2026 (scoring 0.98), but the 3-year revenue CAGR of -14.4% reflects massive contraction from $2.0B (FY2022) to $1.27B (FY2025), scoring zero [1]. Forward P/E is negative (loss-making), scoring zero. FY2026 guidance was raised to $1.33-1.35B revenue and $42-50M adjusted EBITDA, suggesting the company is approaching breakeven but is not yet profitable [1]. Liquidity floor passes at $8.1M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Stitch Fix under CEO Matt Baer is in survival mode — executing a three-phase turnaround plan after years of revenue decline, leadership turnover, and workforce reductions. The company's strategic narrative focuses on quarterly metric improvement and cost optimization rather than a long-term vision for transforming how people discover personal style. While the AI foundation could support an infinite game, the company's recent history of frequent CEO changes, mass layoffs, and strategic pivots suggests finite-game thinking driven by short-term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Stitch Fix's purpose of helping everyone discover personal style has consumer appeal but lacks the depth and societal ambition Sinek would require for a true Just Cause [2]. The mission has not survived leadership transitions consistently — founder Katrina Lake departed, returned, departed again; CEO Spaulding lasted less than two years; Matt Baer is the third CEO in three years [3]. Strategic direction shifts with each leadership change rather than flowing from an enduring purpose. The company is primarily focused on survival and returning to growth, not advancing a cause.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Stitch Fix has conducted multiple rounds of mass layoffs — 15% in 2022, 20% in 2023, elimination of full-time stylist positions, warehouse closures in Dallas — that have systematically eroded organizational trust [3]. Three CEO transitions in three years creates leadership instability that makes psychological safety difficult. The shift from full-time to part-time stylists signals that the company treats its human capital as a variable cost to be minimized. Some recovery is evident under Baer's five leadership attributes framework, but the damage to trust culture is substantial.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Stitch Fix's competitive rhetoric has historically focused on its unique data moat and AI superiority over traditional retailers, framing competition as a war to win rather than an opportunity to improve [2]. There is limited evidence of management acknowledging competitors' strengths or learning from rival approaches like Amazon's personalization or Nordstrom's Trunk Club.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Stitch Fix has demonstrated some strategic flexibility by expanding from subscription-only Fix boxes to the direct-buy Freestyle platform, and by introducing GenAI tools like Stitch Fix Vision [2]. CEO Baer's three-phase rebuild plan represents willingness to evolve the business model. However, these are incremental adaptations rather than a transformative reinvention — the company remains fundamentally a personal styling service. The exit from the UK market was a retreat, not a strategic pivot.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Matt Baer took the CEO role in June 2023 at a company in crisis — declining revenue, multiple layoff rounds, and collapsing stock price — which itself shows personal courage [2]. His commitment to investing in AI capabilities and the Freestyle platform during a period of severe financial pressure demonstrates some willingness to prioritize long-term capability. However, the heavy insider selling by the CFO and other officers in early 2026 undermines the narrative of leadership conviction in the turnaround [4].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Stitch Fix is an AI-native personal styling platform showing early turnaround signs under CEO Matt Baer — Q2 FY2026 revenue grew 9.4% YoY to $341.3M with revenue per active client hitting a record $577, and FY2026 guidance was raised to $1.33-1.35B revenue with $42-50M adjusted EBITDA [1]. The company's proprietary AI algorithms and style preference data from millions of clients create a differentiated personalization engine, with GenAI innovations like Stitch Fix Vision expanding the platform's capabilities [2]. At $496M market cap and 0.37x revenue, the stock is priced for distress and offers asymmetric upside if the turnaround achieves sustained profitability — management targets breakeven and positive free cash flow as the next milestones.</w:t>
      </w:r>
    </w:p>
    <w:p>
      <w:pPr>
        <w:spacing w:after="120"/>
      </w:pPr>
      <w:r>
        <w:rPr>
          <w:rFonts w:ascii="Calibri" w:hAnsi="Calibri"/>
          <w:b w:val="0"/>
          <w:color w:val="3A4A28"/>
          <w:sz w:val="20"/>
        </w:rPr>
        <w:t>The bear case is severe: Stitch Fix has lost nearly 40% of its revenue since FY2022 ($2.0B to $1.27B) and active clients continue to decline (-3.5% YoY), meaning the company is shrinking its customer base while extracting more per remaining client — a strategy with natural limits [1]. GAAP profitability remains elusive with -1.9% profit margin and -12.3% ROE [4]. AI disruption is an existential threat — ChatGPT, Amazon's AI styling, and dozens of AI fashion startups can replicate Stitch Fix's core personalization at lower cost without requiring inventory or human stylists [2]. Insiders are net sellers, with CFO and officers liquidating shares in early 2026 [4]. The stock at $3.63 is down 78% from its $16.91 high, and with no dividend, no profits, and intense competition, there is no floor for the equity if the turnaround stalls.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sustained GAAP profitability and positive free cash flow as Fit to Win cost restructuring and 43-44% gross margins translate to bottom-line improvements through FY2026 [1]</w:t>
      </w:r>
    </w:p>
    <w:p>
      <w:pPr>
        <w:spacing w:before="40" w:after="40"/>
        <w:ind w:left="283"/>
      </w:pPr>
      <w:r>
        <w:rPr>
          <w:rFonts w:ascii="Calibri" w:hAnsi="Calibri"/>
          <w:b/>
          <w:color w:val="4A6B25"/>
          <w:sz w:val="20"/>
        </w:rPr>
        <w:t xml:space="preserve">2. </w:t>
      </w:r>
      <w:r>
        <w:rPr>
          <w:rFonts w:ascii="Calibri" w:hAnsi="Calibri"/>
          <w:b w:val="0"/>
          <w:color w:val="3A4A28"/>
          <w:sz w:val="20"/>
        </w:rPr>
        <w:t>Stitch Fix Vision and GenAI personalization tools reaccelerating client acquisition after eight quarters of active client decline, proving the AI platform can grow the addressable market [2]</w:t>
      </w:r>
    </w:p>
    <w:p>
      <w:pPr>
        <w:spacing w:before="40" w:after="40"/>
        <w:ind w:left="283"/>
      </w:pPr>
      <w:r>
        <w:rPr>
          <w:rFonts w:ascii="Calibri" w:hAnsi="Calibri"/>
          <w:b/>
          <w:color w:val="4A6B25"/>
          <w:sz w:val="20"/>
        </w:rPr>
        <w:t xml:space="preserve">3. </w:t>
      </w:r>
      <w:r>
        <w:rPr>
          <w:rFonts w:ascii="Calibri" w:hAnsi="Calibri"/>
          <w:b w:val="0"/>
          <w:color w:val="3A4A28"/>
          <w:sz w:val="20"/>
        </w:rPr>
        <w:t>Freestyle direct-buy platform scaling to a meaningful percentage of revenue, reducing dependency on subscription Fix model and expanding the addressable market beyond styling subscriptions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client base declining 3.5% YoY to 2.29M — if client acquisition cannot be reignited, revenue per client growth will eventually plateau and the company faces a death spiral of shrinking scale [1]</w:t>
      </w:r>
    </w:p>
    <w:p>
      <w:pPr>
        <w:spacing w:before="40" w:after="40"/>
        <w:ind w:left="283"/>
      </w:pPr>
      <w:r>
        <w:rPr>
          <w:rFonts w:ascii="Calibri" w:hAnsi="Calibri"/>
          <w:b/>
          <w:color w:val="4A6B25"/>
          <w:sz w:val="20"/>
        </w:rPr>
        <w:t xml:space="preserve">2. </w:t>
      </w:r>
      <w:r>
        <w:rPr>
          <w:rFonts w:ascii="Calibri" w:hAnsi="Calibri"/>
          <w:b w:val="0"/>
          <w:color w:val="3A4A28"/>
          <w:sz w:val="20"/>
        </w:rPr>
        <w:t>AI commoditization risk — ChatGPT, Amazon AI styling, and fashion AI startups can offer comparable personalization without inventory risk, undermining Stitch Fix's differentiation and pricing power [2]</w:t>
      </w:r>
    </w:p>
    <w:p>
      <w:pPr>
        <w:spacing w:before="40" w:after="40"/>
        <w:ind w:left="283"/>
      </w:pPr>
      <w:r>
        <w:rPr>
          <w:rFonts w:ascii="Calibri" w:hAnsi="Calibri"/>
          <w:b/>
          <w:color w:val="4A6B25"/>
          <w:sz w:val="20"/>
        </w:rPr>
        <w:t xml:space="preserve">3. </w:t>
      </w:r>
      <w:r>
        <w:rPr>
          <w:rFonts w:ascii="Calibri" w:hAnsi="Calibri"/>
          <w:b w:val="0"/>
          <w:color w:val="3A4A28"/>
          <w:sz w:val="20"/>
        </w:rPr>
        <w:t>Insider selling by CFO David Aufderhaar and officers in Q1 2026 signals limited leadership conviction in the turnaround, combined with three CEO changes in three years creating strategic instability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Stitch Fix faces a paradoxical AI position — the company IS an AI business, but that same AI capability is now broadly available to competitors [2]. Large language models and generative AI are rapidly enabling Amazon, Nordstrom, and startups to offer personalized styling recommendations that approximate Stitch Fix's core value proposition without requiring a subscription or inventory commitment. ChatGPT-style AI assistants can now provide outfit recommendations, style advice, and personal shopping guidance for free. The human stylist element that Stitch Fix emphasizes as a differentiator is precisely the cost center that pure AI solutions eliminate [2]. The company's data moat (style preference data from millions of clients) provides some protection, but active client decline (-3.5% YoY) suggests this moat is eroding [1]. AI Opportunity (1/1): Stitch Fix generates 100% of its revenue through AI-powered personalization — the entire business model is built on proprietary algorithms for styling, inventory management, and client matching, with Stitch Fix Vision representing a shipping GenAI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Stitch Fix Q2 FY2026 Earnings Release — $341.3M revenue (+9.4% YoY), 2.29M active clients, $577 RPAC, raised FY2026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Stitch Fix CEO Matt Baer leadership, AI strategy, Stitch Fix Vision GenAI tool, Michigan Ross interview, Sherwood News, 2025-2026</w:t>
      </w:r>
    </w:p>
    <w:p>
      <w:pPr>
        <w:spacing w:before="20" w:after="20"/>
        <w:ind w:left="170"/>
      </w:pPr>
      <w:r>
        <w:rPr>
          <w:rFonts w:ascii="Calibri" w:hAnsi="Calibri"/>
          <w:b/>
          <w:color w:val="4A6B25"/>
          <w:sz w:val="15"/>
        </w:rPr>
        <w:t xml:space="preserve">3. </w:t>
      </w:r>
      <w:r>
        <w:rPr>
          <w:rFonts w:ascii="Calibri" w:hAnsi="Calibri"/>
          <w:b w:val="0"/>
          <w:color w:val="3A4A28"/>
          <w:sz w:val="17"/>
        </w:rPr>
        <w:t>Stitch Fix restructuring history — 15% layoffs (2022), 20% layoffs (2023), stylist model changes, warehouse closures, UK market exit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SFIX (Stitch Fix,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