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SGMO</w:t>
      </w:r>
      <w:r>
        <w:rPr>
          <w:rFonts w:ascii="Calibri" w:hAnsi="Calibri"/>
          <w:b/>
          <w:color w:val="1A2010"/>
          <w:sz w:val="40"/>
        </w:rPr>
        <w:t xml:space="preserve">  Sangamo Therapeutics, Inc.</w:t>
      </w:r>
    </w:p>
    <w:p>
      <w:pPr>
        <w:spacing w:after="120"/>
      </w:pPr>
      <w:r>
        <w:rPr>
          <w:rFonts w:ascii="Calibri" w:hAnsi="Calibri"/>
          <w:b/>
          <w:color w:val="6E8450"/>
          <w:sz w:val="18"/>
        </w:rPr>
        <w:t>GROWTH SLEEVE · 2026-03-30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Sangamo Therapeutics is a clinical-stage genomic medicine company using proprietary zinc finger protein (ZFP) technology to develop gene therapies, gene editing, and cell therapies. The company made medical history with the first intravenous in vivo genome-editing therapy. Lead programs target Fabry disease (ST-920, BLA submission planned), hemophilia A (regained from Pfizer), and kidney transplant rejection (TX200 CAR-Treg).</w:t>
      </w:r>
    </w:p>
    <w:p>
      <w:r>
        <w:rPr>
          <w:rFonts w:ascii="Calibri" w:hAnsi="Calibri"/>
          <w:b/>
          <w:color w:val="6E8450"/>
          <w:sz w:val="18"/>
        </w:rPr>
        <w:t>183 Employees · https://www.sangamo.com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Sangamo pioneered the first in vivo genome-editing therapy delivered intravenously in 2019 — a genuine medical first — but has failed to commercialize any product in 30 years since founding in 1995 [2]. Major partnerships with Pfizer (hemophilia A) and Sanofi (cell therapy) were both terminated, representing significant setbacks. AI Deployment (0/2): No evidence of AI-powered products or AI-driven R&amp;D efficiency; innovation is centered on proprietary zinc finger protein chemistry [2]. Market Share (0/2): Pre-commercial company with no market share in any therapeutic category. Pipeline (2/2): ST-920 for Fabry disease showed positive STAR study results with BLA submission planned Q1 2026 and commercialization partner being sought; hemophilia A program regained from Pfizer; TX200 CAR-Treg for kidney transplant in Phase 1/2 [1]. R&amp;D Intensity (1/1): As a clinical-stage genomic medicine company, virtually all spending is R&amp;D, well above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Sangamo's mission to 'pioneer genetic cures' and 'translate groundbreaking science into medicines that transform lives' is specific, purpose-driven, and validated by 30 years of commitment to genomic medicine [2]. CEO Sandy Macrae explicitly states that 'establishing a culture that everyone can hold onto and a belief system is almost more important than what you're doing.' Community Impact (1/2): Sangamo's Fabry disease and hemophilia A programs target rare diseases with limited treatment options, directly serving underserved patient populations; the name change from Biosciences to Therapeutics signaled intentional pivot toward patient impact [2]. Employee Retention (1/2): CEO Macrae emphasizes collaborative culture with monthly town halls and investment in development initiatives; described as having an 'optimistic culture' backed by communication, though 183 employees makes quantitative assessment difficult [2]. Insider Buying (0/2): No evidence of meaningful insider buying identified; the going-concern risk disclosure and partnership losses suggest leadership faces financial survival rather than long-term investment mode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Sangamo's financial profile is severely distressed. D/E of 407.2% exceeds the 300% floor, ROE of -480% reflects deep unprofitability, revenue declined 98.8% YoY to $32.9M TTM, and profit margin is effectively 0% (breakeven at best) [4]. The company has disclosed going-concern risks, acknowledging it may need to 'cease operations entirely, liquidate all or a portion of its assets and/or seek protection under the U.S. Bankruptcy Code' [3]. Both Pfizer and Sanofi terminated major partnerships, removing collaboration revenue. EPS of -$0.45 TTM with no path to near-term profitability. Market cap of ~$145M on 372M shares. Liquidity floor barely passes: 6.0M avg vol × $0.31 = $1.86M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Sangamo under CEO Sandy Macrae has a genuine Just Cause in pioneering genetic cures, and the company's 30-year commitment to zinc finger technology demonstrates extraordinary persistence. However, the loss of Pfizer and Sanofi partnerships, going-concern disclosures, and financial distress signal a company that may be running out of runway to play the infinite game. The tension between a compelling scientific vision and deteriorating financial reality defines Sangamo's current position.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Pioneering genetic cures for patients with diseases that currently have only symptom management is a clear Just Cause validated by 30 years of dedicated effort [2]. CEO Macrae's statement that 'culture and belief system is almost more important than what you're doing' and the company name change from Biosciences to Therapeutics reflect genuine commitment to patient impact over academic research. The first-ever in vivo genome editing therapy in 2019 was a landmark achievement in service of this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Sangamo's 183-person team operates in a collaborative culture with monthly town halls and open communication from leadership [2]. CEO Macrae's emphasis on culture-building suggests psychological safety. However, going-concern warnings, partnership losses, and a stock price at $0.31 (near all-time lows) create existential anxiety that erodes team trust regardless of cultural intentions.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Sangamo operates alongside CRISPR Therapeutics, Editas Medicine, Intellia Therapeutics, and bluebird bio in the gene therapy space [2]. The company's zinc finger approach is differentiated from CRISPR-based rivals, but the loss of major pharma partnerships (Pfizer, Sanofi) while CRISPR competitors have advanced toward commercialization suggests Sangamo is falling behind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Sangamo has pivoted multiple times — from agricultural biotech to therapeutic gene editing to gene therapy to CAR-Treg cell therapy — showing willingness to adapt the application of its core ZFP technology [2]. Regaining the hemophilia A program from Pfizer and refocusing on Fabry disease represent strategic flexibility. However, these pivots appear driven by partner abandonment rather than proactive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Macrae has maintained commitment to Sangamo's genomic medicine vision through a devastating period — Pfizer and Sanofi partnership terminations, stock collapse from $15+ to $0.31, and going-concern warnings [1][3]. Continuing to advance the Fabry disease BLA submission despite financial distress shows conviction. However, the inability to retain major partners or secure adequate funding raises questions about strategic judgment alongside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Sangamo Therapeutics holds potentially transformative science — its proprietary zinc finger protein platform enabled the first-ever in vivo genome editing therapy, and the ST-920 Fabry disease program showed positive STAR study results with a BLA submission planned for Q1 2026 [1][2]. If approved, ST-920 could be a one-time genetic cure for Fabry disease, fundamentally shifting the treatment paradigm from chronic enzyme replacement therapy. The hemophilia A program regained from Pfizer and TX200 CAR-Treg for kidney transplant provide additional pipeline optionality. At $0.31/share and ~$145M market cap, the stock prices in significant probability of failure, creating asymmetric upside if the Fabry program succeeds and a commercialization partner is secured [1].</w:t>
      </w:r>
    </w:p>
    <w:p>
      <w:pPr>
        <w:spacing w:after="120"/>
      </w:pPr>
      <w:r>
        <w:rPr>
          <w:rFonts w:ascii="Calibri" w:hAnsi="Calibri"/>
          <w:b w:val="0"/>
          <w:color w:val="3A4A28"/>
          <w:sz w:val="20"/>
        </w:rPr>
        <w:t>The bear case is severe and immediate. Sangamo has disclosed going-concern risks, warning it may need to 'cease operations entirely or seek bankruptcy protection' [3]. Both Pfizer and Sanofi terminated major partnerships, eliminating collaboration revenue and validating concerns about the technology platform's commercial viability. Revenue collapsed 98.8% YoY to $32.9M, D/E is 407% (above the 300% distress threshold), and ROE is -480% [4]. The $0.31 stock price on 372M shares reflects extreme dilution risk — any capital raise will be massively dilutive. Even if ST-920 gains FDA approval, Sangamo lacks manufacturing infrastructure and commercial capabilities, requiring a partner that may demand unfavorable terms given Sangamo's desperate financial position. Sustainalytics rates ESG management as 'Weak,' and the company's survival as an independent entity is genuinely uncertain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ST-920 Fabry disease BLA submission planned Q1 2026 — positive STAR study data supports potential first-in-class one-time genetic cure for Fabry disease [1]</w:t>
      </w:r>
    </w:p>
    <w:p>
      <w:pPr>
        <w:spacing w:before="40" w:after="40"/>
        <w:ind w:left="283"/>
      </w:pPr>
      <w:r>
        <w:rPr>
          <w:rFonts w:ascii="Calibri" w:hAnsi="Calibri"/>
          <w:b/>
          <w:color w:val="4A6B25"/>
          <w:sz w:val="20"/>
        </w:rPr>
        <w:t xml:space="preserve">2. </w:t>
      </w:r>
      <w:r>
        <w:rPr>
          <w:rFonts w:ascii="Calibri" w:hAnsi="Calibri"/>
          <w:b w:val="0"/>
          <w:color w:val="3A4A28"/>
          <w:sz w:val="20"/>
        </w:rPr>
        <w:t>Commercialization partner announcement — Sangamo is actively seeking a partner for ST-920, and a deal could provide upfront capital and validate the program's commercial potential [1]</w:t>
      </w:r>
    </w:p>
    <w:p>
      <w:pPr>
        <w:spacing w:before="40" w:after="40"/>
        <w:ind w:left="283"/>
      </w:pPr>
      <w:r>
        <w:rPr>
          <w:rFonts w:ascii="Calibri" w:hAnsi="Calibri"/>
          <w:b/>
          <w:color w:val="4A6B25"/>
          <w:sz w:val="20"/>
        </w:rPr>
        <w:t xml:space="preserve">3. </w:t>
      </w:r>
      <w:r>
        <w:rPr>
          <w:rFonts w:ascii="Calibri" w:hAnsi="Calibri"/>
          <w:b w:val="0"/>
          <w:color w:val="3A4A28"/>
          <w:sz w:val="20"/>
        </w:rPr>
        <w:t>Q4/Full Year 2025 earnings release on March 30, 2026 — may provide updated cash runway guidance and partnership development updates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the company has explicitly warned it may need to cease operations or seek bankruptcy protection without additional funding [3]</w:t>
      </w:r>
    </w:p>
    <w:p>
      <w:pPr>
        <w:spacing w:before="40" w:after="40"/>
        <w:ind w:left="283"/>
      </w:pPr>
      <w:r>
        <w:rPr>
          <w:rFonts w:ascii="Calibri" w:hAnsi="Calibri"/>
          <w:b/>
          <w:color w:val="4A6B25"/>
          <w:sz w:val="20"/>
        </w:rPr>
        <w:t xml:space="preserve">2. </w:t>
      </w:r>
      <w:r>
        <w:rPr>
          <w:rFonts w:ascii="Calibri" w:hAnsi="Calibri"/>
          <w:b w:val="0"/>
          <w:color w:val="3A4A28"/>
          <w:sz w:val="20"/>
        </w:rPr>
        <w:t>Partnership failure history — both Pfizer (hemophilia A) and Sanofi (cell therapy) terminated major collaborations, raising questions about the technology platform's viability [3]</w:t>
      </w:r>
    </w:p>
    <w:p>
      <w:pPr>
        <w:spacing w:before="40" w:after="40"/>
        <w:ind w:left="283"/>
      </w:pPr>
      <w:r>
        <w:rPr>
          <w:rFonts w:ascii="Calibri" w:hAnsi="Calibri"/>
          <w:b/>
          <w:color w:val="4A6B25"/>
          <w:sz w:val="20"/>
        </w:rPr>
        <w:t xml:space="preserve">3. </w:t>
      </w:r>
      <w:r>
        <w:rPr>
          <w:rFonts w:ascii="Calibri" w:hAnsi="Calibri"/>
          <w:b w:val="0"/>
          <w:color w:val="3A4A28"/>
          <w:sz w:val="20"/>
        </w:rPr>
        <w:t>Extreme dilution risk — at $0.31/share with 372M shares outstanding and negative cash flow, any equity raise will be massively dilutive to existing shareholders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Sangamo's core business — zinc finger protein-based gene therapy and genome editing — operates in the physical world of molecular biology, clinical trials, and FDA-regulated drug development that AI cannot substitute [2]. Gene therapy manufacturing, clinical trial execution, and regulatory approval require wet-lab science and human clinical testing that are structurally immune to AI displacement. The genomic medicine field may benefit from AI-assisted drug discovery (protein folding, target identification) but AI cannot replace the proprietary ZFP platform, clinical development process, or manufacturing expertise. AI Opportunity (0/1): No AI-derived revenue or AI-powered products; Sangamo's innovation is chemistry and biology based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Sangamo Therapeutics investor relations — ST-920 STAR study results, BLA submission timeline, Q3 2025 earnings, 2026</w:t>
      </w:r>
    </w:p>
    <w:p>
      <w:pPr>
        <w:spacing w:before="20" w:after="20"/>
        <w:ind w:left="170"/>
      </w:pPr>
      <w:r>
        <w:rPr>
          <w:rFonts w:ascii="Calibri" w:hAnsi="Calibri"/>
          <w:b/>
          <w:color w:val="4A6B25"/>
          <w:sz w:val="15"/>
        </w:rPr>
        <w:t xml:space="preserve">2. </w:t>
      </w:r>
      <w:r>
        <w:rPr>
          <w:rFonts w:ascii="Calibri" w:hAnsi="Calibri"/>
          <w:b w:val="0"/>
          <w:color w:val="3A4A28"/>
          <w:sz w:val="17"/>
        </w:rPr>
        <w:t>Sangamo Therapeutics corporate website, CEO Sandy Macrae interviews — zinc finger technology, culture, leadership, first in vivo genome editing, 2019-2026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Fierce Biotech — Pfizer and Sanofi partnership terminations, going-concern disclosure,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SGMO (Sangamo Therapeutics),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