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SLGN</w:t>
      </w:r>
      <w:r>
        <w:rPr>
          <w:rFonts w:ascii="Calibri" w:hAnsi="Calibri"/>
          <w:b/>
          <w:color w:val="1A2010"/>
          <w:sz w:val="40"/>
        </w:rPr>
        <w:t xml:space="preserve">  Silgan Holdings Inc.</w:t>
      </w:r>
    </w:p>
    <w:p>
      <w:pPr>
        <w:spacing w:after="120"/>
      </w:pPr>
      <w:r>
        <w:rPr>
          <w:rFonts w:ascii="Calibri" w:hAnsi="Calibri"/>
          <w:b/>
          <w:color w:val="6E8450"/>
          <w:sz w:val="18"/>
        </w:rPr>
        <w:t>DIVIDEND SLEEVE · 2026-05-06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Packaging &amp; Containers · NYSE · United States</w:t>
      </w:r>
    </w:p>
    <w:p>
      <w:pPr>
        <w:spacing w:after="80"/>
      </w:pPr>
      <w:r>
        <w:rPr>
          <w:rFonts w:ascii="Calibri" w:hAnsi="Calibri"/>
          <w:b w:val="0"/>
          <w:color w:val="3A4A28"/>
          <w:sz w:val="20"/>
        </w:rPr>
        <w:t>Silgan Holdings Inc. manufactures and sells rigid packaging solutions for consumer goods products globally. It operates through Dispensing and Specialty Closures, Metal Containers, and Custom Containers segments, serving fragrance, beauty, food, beverage, personal care, and household markets. The company operates over 124 manufacturing plants across North America, Europe, Asia, and South America.</w:t>
      </w:r>
    </w:p>
    <w:p>
      <w:r>
        <w:rPr>
          <w:rFonts w:ascii="Calibri" w:hAnsi="Calibri"/>
          <w:b/>
          <w:color w:val="6E8450"/>
          <w:sz w:val="18"/>
        </w:rPr>
        <w:t>17,320 Employees · https://www.silganholdings.com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Silgan has grown through acquisitions (e.g., Vayner Packaging) rather than organic product innovation, expanding its packaging portfolio incrementally over the past 5 years [1]. The fragrance and beauty dispensing segment has delivered double-digit growth, but this reflects market positioning rather than breakthrough innovation. No transformative pivots or business model changes. AI Deployment (0/2): No evidence of AI-powered products shipping to customers or specific AI-driven cost savings. Silgan's operations are traditional manufacturing with no public AI strategy or deployment milestones. Market Share (1/2): Silgan is a meaningful player in rigid packaging — one of the largest US metal container manufacturers — but competes in a fragmented market against Ball Corporation, Crown Holdings, and Berry Global [1]. The dispensing and specialty closures segment provides some differentiation but is not a category-defining position. Pipeline (1/2): Q1 2026 showed double-digit volume growth in pet food metal containers and continued fragrance/beauty dispensing strength [1]. Management raised full-year adjusted EPS guidance to $3.83 midpoint, but pipeline visibility is incremental rather than transformative. R&amp;D Intensity (1/1): Silgan invests in sustainable packaging solutions including post-consumer recycled resin containers and recyclable metal packaging, showing above-average innovation effort for the packaging industry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Silgan's stated purpose connects packaging to 'a cleaner and healthier environment for their children and a society that offers them an equal chance to contribute,' which is clear and identifies social impact [3]. However, at its core this is a packaging manufacturer — the mission, while thoughtful, is not distinctive enough to differentiate from any sustainability-minded industrial company. Community Impact (1/2): Silgan publishes sustainability reports and manufactured approximately 100 million containers using nearly 12 million pounds of post-consumer recycled resin in 2021 [3]. Metal packaging's inherent recyclability supports circular economy goals. However, no distinctive charitable programs or community investment beyond standard corporate sustainability. Employee Retention (1/2): Comparably data shows 100% executive team approval rating with employees ranking the leadership team in the top 15% of similarly sized companies [2]. CEO Adam Greenlee has been with Silgan since 2007, progressing from EVP to COO to CEO, suggesting strong internal culture. 17,320 employees across 124 plants indicate organizational scale with stability. Insider Buying (1/2): CEO Greenlee sold $6.84M in stock, representing net insider selling that raises alignment concerns [2]. However, long-tenured management (Greenlee joined 2007) and the founding Silver family's continued board involvement suggest residual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Silgan's financials show a mature, modestly growing packaging business with strong valuation metrics but elevated leverage. Q1 2026 revenue of $1.56B beat estimates (+6.4% YoY), with full-year adjusted EPS guidance of $3.83 [1]. Forward P/E of 9.66x is highly attractive, scoring perfectly. Payout ratio of 30.3% and 16 consecutive years of dividend payments score well on income quality metrics. D/E of 200.8% is elevated (reflecting the acquisition-driven capital structure with $4.66B in total debt) but still above floor. ROE of 12.9% is decent despite the leverage. Revenue growth of 6.5% YoY and 5-year CAGR of 5.1% are moderate for a mature business. Profit margin of 4.3% is below target, reflecting the thin-margin nature of packaging manufacturing. FCF of $275M provides strong dividend coverage. Liquidity floor cleared: 884K avg vol x $39.45 = $34.9M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Silgan operates as a well-managed but fundamentally finite-game player in packaging. The company's growth strategy centers on acquisitions, market share, and operational efficiency rather than a transformative vision. CEO Greenlee's insider selling and the acquisition-driven model suggest optimization for shareholder returns over generational purpose. The 39-year operating history shows durability, but durability is not the same as infinite-game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Silgan's sustainability messaging — 'a cleaner and healthier environment for their children' — is well-intentioned but reads as corporate responsibility rather than a Just Cause [3]. The company exists to manufacture packaging efficiently and grow through acquisitions. Leadership does not reference a deeper purpose in strategic decisions; Q1 2026 commentary focused on volume growth, margin improvement, and EPS guidance [1]. This is a functional business, not a mission-driven one.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100% executive team approval on Comparably (top 15% for similarly sized companies) and CEO Greenlee's 19-year tenure suggest adequate internal trust [2]. The company's 17,320 employees across 124 plants require operational coordination that implies organizational stability. However, no specific evidence of exceptional employee empowerment, low voluntary turnover, or distinctive cultural practices beyond standard industrial management.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Silgan competes against Ball Corporation, Crown Holdings, and Berry Global in packaging, with management commentary focused on beating estimates, gaining market share, and outperforming peers [1]. The acquisition strategy (Vayner Packaging) is about consolidating market position rather than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Silgan has incrementally evolved from a pure metal container company into a diversified packaging provider through strategic acquisitions — adding dispensing and specialty closures, custom containers, and expanding internationally to 124 plants [3]. The fragrance/beauty dispensing segment now delivers double-digit growth. However, these are adjacent-market extensions of the same core competency (rigid packaging), not a fundamental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Silgan has maintained a consistent acquisition-and-integrate strategy over multiple cycles, investing in capacity expansion and new segments even during downturns [1]. The decision to invest in sustainable packaging (PCR resin, recyclable metals) shows some forward-looking commitment [3]. However, CEO Greenlee's $6.84M in stock sales and earnings growth of -5.3% suggest optimization for current returns rather than courageous long-term investment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Silgan Holdings offers a compelling value proposition at 9.66x forward P/E with a 2.13% dividend yield and 30.3% payout ratio, supported by $275M in free cash flow [1][4]. Q1 2026 revenue of $1.56B beat estimates with 6.4% YoY growth, driven by double-digit volume growth in pet food metal containers and continued fragrance/beauty dispensing strength [1]. Management raised full-year adjusted EPS guidance to $3.83 at midpoint, demonstrating confidence in execution. The company's essential consumer goods packaging (food, personal care, household products) provides defensive revenue characteristics. The Inspire Insight score of 42 with 9 positive ESG attributions and zero negative reflects strong sustainability practices [3]. At a PEG ratio of 0.79, Silgan appears undervalued relative to its growth trajectory, and the stock's low beta (0.74) provides portfolio stability.</w:t>
      </w:r>
    </w:p>
    <w:p>
      <w:pPr>
        <w:spacing w:after="120"/>
      </w:pPr>
      <w:r>
        <w:rPr>
          <w:rFonts w:ascii="Calibri" w:hAnsi="Calibri"/>
          <w:b w:val="0"/>
          <w:color w:val="3A4A28"/>
          <w:sz w:val="20"/>
        </w:rPr>
        <w:t>The bear case centers on elevated leverage, thin margins, and limited growth potential. D/E of 200.8% with $4.66B in total debt reflects an acquisition-heavy capital structure that constrains financial flexibility and increases interest rate sensitivity [4]. Profit margin of just 4.3% leaves minimal room for error — input cost inflation, customer pricing pressure, or volume shortfalls could compress earnings significantly. Revenue growth of 6.5% YoY and 5-year CAGR of 5.1% suggest a mature, low-growth business with limited upside potential. CEO insider selling of $6.84M raises alignment concerns [2]. The packaging industry faces secular headwinds from sustainability regulation, plastic reduction mandates, and consumer preference shifts that could increase compliance costs. Earnings growth of -5.3% in the most recent period shows vulnerability, and the stock trades 4.8% below its 50-day SMA ($41.45), reflecting near-term market caution. Competition from Ball, Crown, and Berry Global in a commoditized industry limits pricing power.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beat with $1.56B (+6.4% YoY) and raised full-year adjusted EPS guidance to $3.83, driven by double-digit pet food metal container volume growth and fragrance/beauty dispensing strength [1]</w:t>
      </w:r>
    </w:p>
    <w:p>
      <w:pPr>
        <w:spacing w:before="40" w:after="40"/>
        <w:ind w:left="283"/>
      </w:pPr>
      <w:r>
        <w:rPr>
          <w:rFonts w:ascii="Calibri" w:hAnsi="Calibri"/>
          <w:b/>
          <w:color w:val="4A6B25"/>
          <w:sz w:val="20"/>
        </w:rPr>
        <w:t xml:space="preserve">2. </w:t>
      </w:r>
      <w:r>
        <w:rPr>
          <w:rFonts w:ascii="Calibri" w:hAnsi="Calibri"/>
          <w:b w:val="0"/>
          <w:color w:val="3A4A28"/>
          <w:sz w:val="20"/>
        </w:rPr>
        <w:t>Forward P/E of 9.66x and PEG of 0.79 suggest meaningful undervaluation versus growth trajectory; continued EPS delivery could trigger multiple expansion toward packaging peer averages [4]</w:t>
      </w:r>
    </w:p>
    <w:p>
      <w:pPr>
        <w:spacing w:before="40" w:after="40"/>
        <w:ind w:left="283"/>
      </w:pPr>
      <w:r>
        <w:rPr>
          <w:rFonts w:ascii="Calibri" w:hAnsi="Calibri"/>
          <w:b/>
          <w:color w:val="4A6B25"/>
          <w:sz w:val="20"/>
        </w:rPr>
        <w:t xml:space="preserve">3. </w:t>
      </w:r>
      <w:r>
        <w:rPr>
          <w:rFonts w:ascii="Calibri" w:hAnsi="Calibri"/>
          <w:b w:val="0"/>
          <w:color w:val="3A4A28"/>
          <w:sz w:val="20"/>
        </w:rPr>
        <w:t>Sustainable packaging initiatives (PCR resin, recyclable metals) position Silgan favorably as regulatory requirements for packaging sustainability intensify globally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at 200.8% D/E with $4.66B total debt creates interest rate sensitivity and constrains financial flexibility for future acquisitions or downturn resilience [4]</w:t>
      </w:r>
    </w:p>
    <w:p>
      <w:pPr>
        <w:spacing w:before="40" w:after="40"/>
        <w:ind w:left="283"/>
      </w:pPr>
      <w:r>
        <w:rPr>
          <w:rFonts w:ascii="Calibri" w:hAnsi="Calibri"/>
          <w:b/>
          <w:color w:val="4A6B25"/>
          <w:sz w:val="20"/>
        </w:rPr>
        <w:t xml:space="preserve">2. </w:t>
      </w:r>
      <w:r>
        <w:rPr>
          <w:rFonts w:ascii="Calibri" w:hAnsi="Calibri"/>
          <w:b w:val="0"/>
          <w:color w:val="3A4A28"/>
          <w:sz w:val="20"/>
        </w:rPr>
        <w:t>Thin profit margin of 4.3% leaves minimal buffer — input cost inflation, customer destocking, or pricing pressure could compress earnings in a commodity packaging business [1][4]</w:t>
      </w:r>
    </w:p>
    <w:p>
      <w:pPr>
        <w:spacing w:before="40" w:after="40"/>
        <w:ind w:left="283"/>
      </w:pPr>
      <w:r>
        <w:rPr>
          <w:rFonts w:ascii="Calibri" w:hAnsi="Calibri"/>
          <w:b/>
          <w:color w:val="4A6B25"/>
          <w:sz w:val="20"/>
        </w:rPr>
        <w:t xml:space="preserve">3. </w:t>
      </w:r>
      <w:r>
        <w:rPr>
          <w:rFonts w:ascii="Calibri" w:hAnsi="Calibri"/>
          <w:b w:val="0"/>
          <w:color w:val="3A4A28"/>
          <w:sz w:val="20"/>
        </w:rPr>
        <w:t>CEO insider selling of $6.84M and -5.3% earnings growth raise concerns about near-term earnings trajectory and leadership alignment with long-term shareholders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Silgan manufactures physical packaging — metal containers, plastic closures, dispensing systems — in 124 plants worldwide [3]. AI cannot replace the physical production of food cans, dispensing pumps, or custom containers. The company's products serve essential consumer goods (pet food, vegetables, personal care) with steady demand regardless of technology trends. Regulatory requirements around food-grade packaging, supply chain complexity, and the need for physical proximity to customers create barriers that AI structurally cannot breach. The packaging industry's labor requirements are primarily manufacturing/mechanical rather than cognitive, limiting AI displacement of the workforce. AI Opportunity (0/1): Silgan does not generate revenue from AI products. While AI could optimize manufacturing processes (predictive maintenance, quality control), the company has not publicly disclosed AI-driven revenue or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Silgan Holdings Q1 2026 Earnings Release — $1.56B revenue, EPS $0.78, raised guidance to $3.83 adjusted EPS, BusinessWire / Yahoo Finance, April 2026</w:t>
      </w:r>
    </w:p>
    <w:p>
      <w:pPr>
        <w:spacing w:before="20" w:after="20"/>
        <w:ind w:left="170"/>
      </w:pPr>
      <w:r>
        <w:rPr>
          <w:rFonts w:ascii="Calibri" w:hAnsi="Calibri"/>
          <w:b/>
          <w:color w:val="4A6B25"/>
          <w:sz w:val="15"/>
        </w:rPr>
        <w:t xml:space="preserve">2. </w:t>
      </w:r>
      <w:r>
        <w:rPr>
          <w:rFonts w:ascii="Calibri" w:hAnsi="Calibri"/>
          <w:b w:val="0"/>
          <w:color w:val="3A4A28"/>
          <w:sz w:val="17"/>
        </w:rPr>
        <w:t>Silgan Holdings Management Profile, Comparably Employee Ratings, CEO Insider Selling — Investing.com, Comparably, accessed May 2026</w:t>
      </w:r>
    </w:p>
    <w:p>
      <w:pPr>
        <w:spacing w:before="20" w:after="20"/>
        <w:ind w:left="170"/>
      </w:pPr>
      <w:r>
        <w:rPr>
          <w:rFonts w:ascii="Calibri" w:hAnsi="Calibri"/>
          <w:b/>
          <w:color w:val="4A6B25"/>
          <w:sz w:val="15"/>
        </w:rPr>
        <w:t xml:space="preserve">3. </w:t>
      </w:r>
      <w:r>
        <w:rPr>
          <w:rFonts w:ascii="Calibri" w:hAnsi="Calibri"/>
          <w:b w:val="0"/>
          <w:color w:val="3A4A28"/>
          <w:sz w:val="17"/>
        </w:rPr>
        <w:t>Silgan Holdings Sustainability Report, ESG Initiatives — Silgan Containers 2022 Sustainability Report, company website,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SLGN (Silgan Holdings Inc.), retrieved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