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SOPA</w:t>
      </w:r>
      <w:r>
        <w:rPr>
          <w:rFonts w:ascii="Calibri" w:hAnsi="Calibri"/>
          <w:b/>
          <w:color w:val="1A2010"/>
          <w:sz w:val="40"/>
        </w:rPr>
        <w:t xml:space="preserve">  Society Pass Incorporated</w:t>
      </w:r>
    </w:p>
    <w:p>
      <w:pPr>
        <w:spacing w:after="120"/>
      </w:pPr>
      <w:r>
        <w:rPr>
          <w:rFonts w:ascii="Calibri" w:hAnsi="Calibri"/>
          <w:b/>
          <w:color w:val="6E8450"/>
          <w:sz w:val="18"/>
        </w:rPr>
        <w:t>GROWTH SLEEVE · 2026-03-31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NASDAQ · Singapore</w:t>
      </w:r>
    </w:p>
    <w:p>
      <w:pPr>
        <w:spacing w:after="80"/>
      </w:pPr>
      <w:r>
        <w:rPr>
          <w:rFonts w:ascii="Calibri" w:hAnsi="Calibri"/>
          <w:b w:val="0"/>
          <w:color w:val="3A4A28"/>
          <w:sz w:val="20"/>
        </w:rPr>
        <w:t>Society Pass is a Singapore-based holding company that acquires and operates fintech, e-commerce, and digital marketing platforms across Southeast Asia. The company operates food delivery (Handycart, Mangan), grocery (Pushkart), lifestyle e-commerce (Leflair), telecom (Gorilla), travel (NusaTrip), and digital marketing (Thoughtful Media) businesses. In late 2025, the company announced a strategic pivot to acquiring AI-driven software and data center companies.</w:t>
      </w:r>
    </w:p>
    <w:p>
      <w:r>
        <w:rPr>
          <w:rFonts w:ascii="Calibri" w:hAnsi="Calibri"/>
          <w:b/>
          <w:color w:val="6E8450"/>
          <w:sz w:val="18"/>
        </w:rPr>
        <w:t>https://thesocietypass.com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Society Pass's standout achievement is the NusaTrip IPO — acquired for under $5 million in 2022 and listed on Nasdaq at a market capitalization exceeding $70 million in August 2025, raising $17.25 million [1]. However, NusaTrip trading was subsequently halted amid SEC document requests and Nasdaq inquiries, undermining this success [3]. Core e-commerce revenue declined 17.6% YoY, and the company has pivoted strategy multiple times (food delivery to e-commerce to loyalty to AI data centers) without establishing a profitable base [1]. AI Deployment (0/2): No AI-powered products are shipping or generating revenue. The December 2025 announcement of an $8.8 million investment in Sapience AI and the strategic pivot to AI data center acquisitions remain aspirational with no measurable results [2]. Market Share (0/2): Society Pass has no meaningful market share in any category — its $7.2 million annual revenue is negligible in SEA e-commerce, food delivery, or travel markets dominated by Grab, Shopee, and Traveloka. Pipeline (1/2): Potential Thoughtful Media IPO and NusaTrip expansion with Agoda provide some visibility, but NusaTrip's trading halt and SEC inquiry create uncertainty [1][2]. R&amp;D Intensity (0/1): No meaningful R&amp;D investment identified; the company is an acquirer/operator rather than a technology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Society Pass's stated vision of 'becoming the number one platform for ordering food and entertainment' and 'revolutionizing e-commerce in Southeast Asia' is generic and interchangeable with hundreds of SEA startups [2]. The company has changed its strategic direction multiple times — from food to e-commerce to loyalty to AI data centers — suggesting the mission follows opportunity rather than conviction. Community Impact (0/2): No charitable programs, community investment, or social impact initiatives were identified. Employee Retention (0/2): No employee count, retention data, or cultural evidence was found. The company does not disclose headcount in its SEC filings [2]. Insider Buying (0/2): No insider buying was identified. The company has engaged in repeated dilutive share offerings — including a $3 million offering at $0.55/share in February 2026 — that signal capital distress rather than insider confidence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Society Pass's financial profile reflects a deeply unprofitable micro-cap. Annual revenue of $7.2 million with a -146% net margin and -380% operating margin shows the company burns far more cash than it generates [1]. ROE of -153% reflects massive accumulated deficits. The company nearly lost its Nasdaq listing twice in 2025 — first for failing to maintain $2.5 million minimum stockholders' equity, and again in March 2026 for 30 consecutive days below the $1.00 minimum bid price [3]. The NusaTrip subsidiary's trading was halted amid SEC document requests in December 2025 [3]. Positive aspects include very low debt ($963K) against $14.9M cash (bolstered by NusaTrip IPO proceeds and public offerings), and the 5-year revenue CAGR is high from a near-zero base. However, the company has 180 days (until September 22, 2026) to regain $1.00 bid price compliance or face delisting. Liquidity floor marginally cleared: 4.8M avg volume × $0.42 = $2.0M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Society Pass is a textbook finite player — the company has pivoted its strategic direction at least four times in six years (food delivery to e-commerce to loyalty platform to AI data center acquirer), has no enduring purpose beyond pursuing the next trend, and has faced repeated existential compliance crises. Serial dilutive offerings, a subsidiary under SEC inquiry, and a stock below $1.00 facing delisting all signal a company playing to survive the next quarter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Society Pass has no Just Cause. The company has changed its strategic identity four times since 2018 — from Food Society to e-commerce loyalty platform to SEA digital ecosystem to AI data center acquirer — each pivot abandoning the previous narrative [2]. The stated vision of 'revolutionizing e-commerce in Southeast Asia' was effectively discarded in December 2025 when the company announced its pivot to AI-driven software and infrastructure acquisitions in SEA, Europe, and North America [2]. A company that reinvents its purpose annually does not have a cause — it has a slide deck.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Society Pass shows multiple indicators of organizational instability: the company does not disclose employee headcount, has undergone leadership changes (founder Dennis Nguyen replaced by Raynauld Liang as CEO), and its subsidiary NusaTrip had trading halted amid SEC document requests and Nasdaq inquiries [3]. Repeated Nasdaq compliance crises — equity rule violations in early 2025 and minimum bid price deficiency in March 2026 — create an environment of existential uncertainty that undermines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Society Pass's M&amp;A strategy announcement references 'valuation arbitrage acquisition opportunities' — language focused on financial engineering rather than competitive improvement [2]. The company does not acknowledge or learn from dominant SEA competitors like Grab, Shopee, or Traveloka but rather pivots to entirely different industries when competitive pressure intensifies.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Society Pass has repeatedly pivoted its business model — from food delivery to e-commerce to loyalty platform to AI data center acquirer [2]. While this demonstrates willingness to change, Sinek would distinguish between flexibility driven by a Just Cause (transformative) and flexibility driven by desperation (reactive). SOPA's pivots appear reactive — each shift coincides with declining revenue or compliance pressure rather than a strategic vision being pursued at cost.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The company's pattern is reactive — pivoting strategy when the previous model fails, raising dilutive capital to meet compliance deadlines, and announcing speculative investments (Sapience AI, telecom acquisitions) without a track record of execution [2][3]. The NusaTrip IPO at a $70M+ valuation followed by a trading halt and SEC inquiry suggests promotional capital allocation rather than principled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Society Pass trades at a $5.4 million market cap against an estimated $29 million in consolidated cash (including NusaTrip IPO proceeds), which superficially suggests deep undervaluation [1]. The NusaTrip subsidiary IPO'd on Nasdaq in August 2025 at a $70M+ market cap from a sub-$5 million acquisition cost, demonstrating potential value-creation capability. Ascendiant Capital maintains a BUY with an $18 price target, and Greenridge Global projects $18.2 million in 2026 revenue with $0.16 EPS profitability [1]. The company's December 2025 pivot to AI data center and telecom acquisitions positions it to capitalize on SEA infrastructure demand, with an $8.8 million investment in Sapience AI as the initial move [2].</w:t>
      </w:r>
    </w:p>
    <w:p>
      <w:pPr>
        <w:spacing w:after="120"/>
      </w:pPr>
      <w:r>
        <w:rPr>
          <w:rFonts w:ascii="Calibri" w:hAnsi="Calibri"/>
          <w:b w:val="0"/>
          <w:color w:val="3A4A28"/>
          <w:sz w:val="20"/>
        </w:rPr>
        <w:t>The bear case is overwhelming and multi-dimensional. Society Pass is a $5.4 million market cap company trading at $0.42/share — 63% below its 50-day SMA of $1.13 — with 180 days to regain Nasdaq's $1.00 minimum bid price or face delisting [3]. The company has faced two separate Nasdaq compliance crises in 12 months (equity rule violation and minimum bid price deficiency). NusaTrip, the crown jewel subsidiary, had trading halted in late 2025 amid SEC document requests and Nasdaq inquiries — the resolution remains unknown [3]. Core revenue declined 17.6% YoY with a -146% net margin and -153% ROE, while the company diluted shareholders repeatedly ($3M offering at $0.55/share in February 2026) [1][3]. The strategic pivot to AI data center acquisitions — announced by a company with $7.2 million in revenue and no technology development capability — appears more promotional than substantive. The company has changed its strategic identity four times in six years without ever achieving profitability. Q3 2025 EPS of -$0.89 missed the -$0.07 estimate by over 1,100%, suggesting financial results are highly unpredictable [1]. The stock is uninvestable for institutional allocators due to micro-cap size, compliance risk, and SEC inquiry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NusaTrip trading resumption — resolution of SEC inquiry and Nasdaq halt could unlock value in SOPA's majority-owned subsidiary that IPO'd at $70M+ market cap [3]</w:t>
      </w:r>
    </w:p>
    <w:p>
      <w:pPr>
        <w:spacing w:before="40" w:after="40"/>
        <w:ind w:left="283"/>
      </w:pPr>
      <w:r>
        <w:rPr>
          <w:rFonts w:ascii="Calibri" w:hAnsi="Calibri"/>
          <w:b/>
          <w:color w:val="4A6B25"/>
          <w:sz w:val="20"/>
        </w:rPr>
        <w:t xml:space="preserve">2. </w:t>
      </w:r>
      <w:r>
        <w:rPr>
          <w:rFonts w:ascii="Calibri" w:hAnsi="Calibri"/>
          <w:b w:val="0"/>
          <w:color w:val="3A4A28"/>
          <w:sz w:val="20"/>
        </w:rPr>
        <w:t>Thoughtful Media potential IPO — Ascendiant expects completion with a valuation comparable to NusaTrip, which could generate a similar multiple on invested capital [1]</w:t>
      </w:r>
    </w:p>
    <w:p>
      <w:pPr>
        <w:spacing w:before="40" w:after="40"/>
        <w:ind w:left="283"/>
      </w:pPr>
      <w:r>
        <w:rPr>
          <w:rFonts w:ascii="Calibri" w:hAnsi="Calibri"/>
          <w:b/>
          <w:color w:val="4A6B25"/>
          <w:sz w:val="20"/>
        </w:rPr>
        <w:t xml:space="preserve">3. </w:t>
      </w:r>
      <w:r>
        <w:rPr>
          <w:rFonts w:ascii="Calibri" w:hAnsi="Calibri"/>
          <w:b w:val="0"/>
          <w:color w:val="3A4A28"/>
          <w:sz w:val="20"/>
        </w:rPr>
        <w:t>Sapience AI and data center acquisitions — the $8.8M investment and M&amp;A pipeline in SEA infrastructure could create a new growth vector if executed, leveraging SOPA's Nasdaq-listed status as an acquisition currency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 stock at $0.42 has 180 days (until September 22, 2026) to regain $1.00 minimum bid; a reverse stock split may be required but could accelerate selling pressure [3]</w:t>
      </w:r>
    </w:p>
    <w:p>
      <w:pPr>
        <w:spacing w:before="40" w:after="40"/>
        <w:ind w:left="283"/>
      </w:pPr>
      <w:r>
        <w:rPr>
          <w:rFonts w:ascii="Calibri" w:hAnsi="Calibri"/>
          <w:b/>
          <w:color w:val="4A6B25"/>
          <w:sz w:val="20"/>
        </w:rPr>
        <w:t xml:space="preserve">2. </w:t>
      </w:r>
      <w:r>
        <w:rPr>
          <w:rFonts w:ascii="Calibri" w:hAnsi="Calibri"/>
          <w:b w:val="0"/>
          <w:color w:val="3A4A28"/>
          <w:sz w:val="20"/>
        </w:rPr>
        <w:t>SEC inquiry into NusaTrip — trading halt since late 2025 with document requests from SEC creates existential uncertainty for SOPA's highest-value asset and could expose governance issues [3]</w:t>
      </w:r>
    </w:p>
    <w:p>
      <w:pPr>
        <w:spacing w:before="40" w:after="40"/>
        <w:ind w:left="283"/>
      </w:pPr>
      <w:r>
        <w:rPr>
          <w:rFonts w:ascii="Calibri" w:hAnsi="Calibri"/>
          <w:b/>
          <w:color w:val="4A6B25"/>
          <w:sz w:val="20"/>
        </w:rPr>
        <w:t xml:space="preserve">3. </w:t>
      </w:r>
      <w:r>
        <w:rPr>
          <w:rFonts w:ascii="Calibri" w:hAnsi="Calibri"/>
          <w:b w:val="0"/>
          <w:color w:val="3A4A28"/>
          <w:sz w:val="20"/>
        </w:rPr>
        <w:t>Perpetual cash burn and dilution — $7.2M revenue with -146% net margin requires continued capital raises that dilute shareholders; the February 2026 offering at $0.55/share represents 63% below the 50-day SMA, signaling distressed financing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Society Pass's core businesses — digital marketing, e-commerce platforms, food delivery aggregation, and online ticketing — face direct AI disruption risk. Digital marketing services are being commoditized by AI-powered advertising tools from Google, Meta, and emerging platforms. E-commerce aggregation provides little defensible moat against AI-driven personalization from larger competitors like Grab and Shopee. The company's December 2025 pivot to AI data center and telecom acquisitions is a reactive acknowledgment that its existing business faces secular headwinds [2]. AI Opportunity (0/1): No AI-related revenue exists. The $8.8 million Sapience AI investment and announced M&amp;A strategy for AI data centers are speculative commitments with no revenue generated or products shipping [2]. The company replaced 'numerous back-office jobs with AI' per Greenridge Global, but this is cost reduction, not revenue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Ascendiant Capital Markets, Greenridge Global — SOPA Q2 2025 revenue analysis, 2025-2026 estimates, price targets, October-December 2025</w:t>
      </w:r>
    </w:p>
    <w:p>
      <w:pPr>
        <w:spacing w:before="20" w:after="20"/>
        <w:ind w:left="170"/>
      </w:pPr>
      <w:r>
        <w:rPr>
          <w:rFonts w:ascii="Calibri" w:hAnsi="Calibri"/>
          <w:b/>
          <w:color w:val="4A6B25"/>
          <w:sz w:val="15"/>
        </w:rPr>
        <w:t xml:space="preserve">2. </w:t>
      </w:r>
      <w:r>
        <w:rPr>
          <w:rFonts w:ascii="Calibri" w:hAnsi="Calibri"/>
          <w:b w:val="0"/>
          <w:color w:val="3A4A28"/>
          <w:sz w:val="17"/>
        </w:rPr>
        <w:t>GlobeNewsWire, Investing.com — Society Pass strategic pivot to AI data centers, M&amp;A strategy, CEO commentary, December 2025</w:t>
      </w:r>
    </w:p>
    <w:p>
      <w:pPr>
        <w:spacing w:before="20" w:after="20"/>
        <w:ind w:left="170"/>
      </w:pPr>
      <w:r>
        <w:rPr>
          <w:rFonts w:ascii="Calibri" w:hAnsi="Calibri"/>
          <w:b/>
          <w:color w:val="4A6B25"/>
          <w:sz w:val="15"/>
        </w:rPr>
        <w:t xml:space="preserve">3. </w:t>
      </w:r>
      <w:r>
        <w:rPr>
          <w:rFonts w:ascii="Calibri" w:hAnsi="Calibri"/>
          <w:b w:val="0"/>
          <w:color w:val="3A4A28"/>
          <w:sz w:val="17"/>
        </w:rPr>
        <w:t>Nasdaq, SEC, StockTitan — SOPA compliance deficiency notices (equity rule and minimum bid price), NusaTrip trading halt and SEC inquiry,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