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SRFM</w:t>
      </w:r>
      <w:r>
        <w:rPr>
          <w:rFonts w:ascii="Calibri" w:hAnsi="Calibri"/>
          <w:b/>
          <w:color w:val="1A2010"/>
          <w:sz w:val="40"/>
        </w:rPr>
        <w:t xml:space="preserve">  Surf Air Mobility Inc.</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Surf Air Mobility is a regional air mobility platform combining scheduled airline service and on-demand charter flights using Cessna Caravan aircraft. The company is developing SurfOS, an AI-powered aviation software platform in partnership with Palantir Technologies, and has ordered 25 electric aircraft from BETA Technologies with plans to launch the first commercial electric passenger service in Hawaii.</w:t>
      </w:r>
    </w:p>
    <w:p>
      <w:r>
        <w:rPr>
          <w:rFonts w:ascii="Calibri" w:hAnsi="Calibri"/>
          <w:b/>
          <w:color w:val="6E8450"/>
          <w:sz w:val="18"/>
        </w:rPr>
        <w:t>350 Employees · https://www.surfair.com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Surf Air completed its SPAC merger in 2023 and has since consolidated its fleet to Cessna Caravans, acquired Mokulele Airlines for Hawaii operations, and developed the SurfOS platform — incremental steps but no transformative product launch yet [1]. AI Deployment (1/2): SurfOS is an AI-powered software platform with BrokerOS completing internal deployment in 2025; the company allocated $26M toward development and has secured LOIs and beta agreements with Part 135 operators, but no external revenue yet [1]. Market Share (1/2): Surf Air operates as a meaningful player in regional air mobility with scheduled service and on-demand charter, but lacks category-defining market share [1]. Pipeline (1/2): Specific pipeline includes 25 BETA Technologies electric aircraft ordered with 75 options, targeting Hawaii inter-island electric passenger service as launch operator — concrete timeline but early stage [1]. R&amp;D Intensity (1/1): Significant R&amp;D investment relative to revenue — $26M SurfOS allocation against $106.6M revenue represents above-average spend for an airline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Surf Air's mission to 'transform regional flying through electrification' is clear and identifies a purpose beyond profit — connecting communities through sustainable aviation — but it hasn't yet been validated by execution given ongoing heavy losses [2]. Community Impact (1/2): The company's $22.4M investment in Mokulele Airlines and Hawaii infrastructure demonstrates commitment to connecting island communities that depend on regional air service for essential transportation [1]. Employee Retention (0/2): No specific retention or tenure data available for Surf Air Mobility; frequent leadership changes including CEO transition to Deanna White in May 2024 suggest organizational instability [2]. Insider Buying (1/2): No significant net insider buying data found, but the $100M strategic transaction and management's equity-heavy compensation structure (CEO 34% bonus component) suggests some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Surf Air's financial profile is deeply stressed. Full year 2025 revenue of $106.6M declined 10.8% YoY with net loss of $110.5M — a loss margin of -103.8% [1]. The company has $12.7M cash against $74M net debt (down 47% from $139M) [1]. Forward P/E is negative (unprofitable), and ROE/D/E data are unavailable. The sole bright spot is 2026 guidance of $128M-$138M revenue (20-30% growth) driven by on-demand charter expansion and SurfOS, but adjusted EBITDA loss guidance of $40M-$50M means profitability remains distant [1]. Liquidity floor cleared: 2.73M avg vol × $1.21 = $3.3M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Surf Air demonstrates mixed infinite game qualities — the electrification vision is genuinely long-term and purpose-driven, but the company's financial fragility and frequent strategic pivots (SPAC merger, fleet consolidation, software platform, electric aircraft) create uncertainty about whether this is existential flexibility or strategic drift.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Surf Air's cause — transforming regional aviation through electrification and AI-powered software — is specific, forward-looking, and connects to broader sustainability goals [2]. The BETA Technologies electric aircraft partnership and Hawaii launch operator designation give the cause tangible grounding. However, with -103.8% profit margins and $110.5M annual losses, the cause hasn't been validated by sustainable execution [1]. Score: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Deanna White was appointed in May 2024, representing leadership turnover in a company that has undergone significant organizational changes since its 2023 SPAC merger [2]. The March 2025 announcement of 'key executive appointments' suggests continued leadership churn. Operational improvements (98% completion rate, up 9.5 points YoY) indicate execution capability, but frequent restructuring signals an unstable organizational environment [1].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Surf Air's competitive language focuses on being a 'category creator' in regional air mobility rather than explicitly learning from rivals [2]. Management doesn't reference specific competitors as worthy rivals driving improvement. The company operates in a fragmented market without clear competitive framing.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Surf Air has shown willingness to pivot — from membership-based scheduled service to a broader platform model incorporating SurfOS software and electric aircraft [1]. The fleet consolidation to Cessna Caravans, elimination of PC-12 operations, and pivot from 'resetting' to 'growth' demonstrate adaptability. However, these pivots appear driven partly by financial necessity rather than purely by the Just Cause [1].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$26M to SurfOS development and $22.4M to Hawaii operations while running $41.7M annual EBITDA losses demonstrates willingness to invest for the long term despite near-term financial stress [1]. The BETA Technologies electric aircraft order (25 firm + 75 options) is a bold bet on unproven technology. However, the courage is tempered by the reality that the company may not have the financial runway to sustain these bets [1].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Surf Air Mobility is a speculative play on regional air mobility transformation, guiding $128M-$138M revenue for 2026 (20-30% growth) after a challenging 2025 that saw revenue decline 10.8% to $106.6M [1]. The company's three strategic bets — SurfOS AI-powered aviation software with Part 135 operator traction, BETA Technologies electric aircraft partnership as Hawaii launch operator, and on-demand charter growth (up 36% in Q4) — offer significant optionality if execution materializes. Net debt reduction of 47% to $74M and eight consecutive quarters of meeting or exceeding guidance demonstrate improving operational discipline under CEO Deanna White [1].</w:t>
      </w:r>
    </w:p>
    <w:p>
      <w:pPr>
        <w:spacing w:after="120"/>
      </w:pPr>
      <w:r>
        <w:rPr>
          <w:rFonts w:ascii="Calibri" w:hAnsi="Calibri"/>
          <w:b w:val="0"/>
          <w:color w:val="3A4A28"/>
          <w:sz w:val="20"/>
        </w:rPr>
        <w:t>The bear case is severe: Surf Air lost $110.5M on $106.6M revenue in 2025 — a loss exceeding total revenue [1]. Cash of $12.7M against $74M net debt creates existential funding risk, and the 2026 EBITDA loss guidance of $40M-$50M means profitability remains years away. The stock trades at $1.21 with a $93M market cap, reflecting deep market skepticism. SurfOS has zero external revenue, electric aircraft technology is unproven at commercial scale, and scheduled service revenue declined 15% in 2025 [1]. Dilution risk is high given the capital-intensive business model and minimal cash reserves. The company's survival depends on continued access to capital markets at increasingly dilutive terms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SurfOS commercial launch generating first external revenue from Part 135 operators in 2026, validating the software platform strategy [1]</w:t>
      </w:r>
    </w:p>
    <w:p>
      <w:pPr>
        <w:spacing w:before="40" w:after="40"/>
        <w:ind w:left="283"/>
      </w:pPr>
      <w:r>
        <w:rPr>
          <w:rFonts w:ascii="Calibri" w:hAnsi="Calibri"/>
          <w:b/>
          <w:color w:val="4A6B25"/>
          <w:sz w:val="20"/>
        </w:rPr>
        <w:t xml:space="preserve">2. </w:t>
      </w:r>
      <w:r>
        <w:rPr>
          <w:rFonts w:ascii="Calibri" w:hAnsi="Calibri"/>
          <w:b w:val="0"/>
          <w:color w:val="3A4A28"/>
          <w:sz w:val="20"/>
        </w:rPr>
        <w:t>BETA Technologies electric aircraft certification and Hawaii inter-island service launch, potentially creating first-mover advantage in electric regional aviation [1]</w:t>
      </w:r>
    </w:p>
    <w:p>
      <w:pPr>
        <w:spacing w:before="40" w:after="40"/>
        <w:ind w:left="283"/>
      </w:pPr>
      <w:r>
        <w:rPr>
          <w:rFonts w:ascii="Calibri" w:hAnsi="Calibri"/>
          <w:b/>
          <w:color w:val="4A6B25"/>
          <w:sz w:val="20"/>
        </w:rPr>
        <w:t xml:space="preserve">3. </w:t>
      </w:r>
      <w:r>
        <w:rPr>
          <w:rFonts w:ascii="Calibri" w:hAnsi="Calibri"/>
          <w:b w:val="0"/>
          <w:color w:val="3A4A28"/>
          <w:sz w:val="20"/>
        </w:rPr>
        <w:t>On-demand charter business acceleration (36% Q4 growth) driving the $128M-$138M 2026 revenue guidance and improving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 $12.7M cash against $74M net debt and $40M-$50M projected 2026 EBITDA losses requires near-term capital raises at potentially severe dilution [1]</w:t>
      </w:r>
    </w:p>
    <w:p>
      <w:pPr>
        <w:spacing w:before="40" w:after="40"/>
        <w:ind w:left="283"/>
      </w:pPr>
      <w:r>
        <w:rPr>
          <w:rFonts w:ascii="Calibri" w:hAnsi="Calibri"/>
          <w:b/>
          <w:color w:val="4A6B25"/>
          <w:sz w:val="20"/>
        </w:rPr>
        <w:t xml:space="preserve">2. </w:t>
      </w:r>
      <w:r>
        <w:rPr>
          <w:rFonts w:ascii="Calibri" w:hAnsi="Calibri"/>
          <w:b w:val="0"/>
          <w:color w:val="3A4A28"/>
          <w:sz w:val="20"/>
        </w:rPr>
        <w:t>SurfOS commercial viability unproven — $26M invested in a platform with no external revenue and uncertain market adoption among fragmented Part 135 operators [1]</w:t>
      </w:r>
    </w:p>
    <w:p>
      <w:pPr>
        <w:spacing w:before="40" w:after="40"/>
        <w:ind w:left="283"/>
      </w:pPr>
      <w:r>
        <w:rPr>
          <w:rFonts w:ascii="Calibri" w:hAnsi="Calibri"/>
          <w:b/>
          <w:color w:val="4A6B25"/>
          <w:sz w:val="20"/>
        </w:rPr>
        <w:t xml:space="preserve">3. </w:t>
      </w:r>
      <w:r>
        <w:rPr>
          <w:rFonts w:ascii="Calibri" w:hAnsi="Calibri"/>
          <w:b w:val="0"/>
          <w:color w:val="3A4A28"/>
          <w:sz w:val="20"/>
        </w:rPr>
        <w:t>Electric aircraft technology and regulatory timeline risk — BETA Technologies aircraft not yet FAA certified, and commercial electric passenger service has never been operated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Surf Air's core business involves physically flying passengers on regional routes — a physical-world operation that AI cannot replace [1]. Airlines require FAA-certified pilots, aircraft maintenance, and physical infrastructure that are structurally immune to AI substitution. However, the company's nascent SurfOS platform faces competition from established aviation software providers who can integrate AI faster. Regional air mobility's moat is physical infrastructure and route authority, not technology. AI Opportunity (1/1): SurfOS is an AI-powered platform generating early commercial traction with Part 135 operator LOIs and beta agreements; BrokerOS, OperatorOS, and OwnerOS represent quantifiable AI product development with $26M allocated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Surf Air Mobility Q4 and Full Year 2025 Earnings Release — $106.6M revenue, $110.5M net loss, 2026 guidance $128M-$138M, BusinessWire, March 12, 2026</w:t>
      </w:r>
    </w:p>
    <w:p>
      <w:pPr>
        <w:spacing w:before="20" w:after="20"/>
        <w:ind w:left="170"/>
      </w:pPr>
      <w:r>
        <w:rPr>
          <w:rFonts w:ascii="Calibri" w:hAnsi="Calibri"/>
          <w:b/>
          <w:color w:val="4A6B25"/>
          <w:sz w:val="15"/>
        </w:rPr>
        <w:t xml:space="preserve">2. </w:t>
      </w:r>
      <w:r>
        <w:rPr>
          <w:rFonts w:ascii="Calibri" w:hAnsi="Calibri"/>
          <w:b w:val="0"/>
          <w:color w:val="3A4A28"/>
          <w:sz w:val="17"/>
        </w:rPr>
        <w:t>Surf Air Mobility corporate website and leadership team page — mission, CEO Deanna White appointment, executive team</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SRFM, retrieved April 7, 2026</w:t>
      </w:r>
    </w:p>
    <w:p>
      <w:pPr>
        <w:spacing w:before="20" w:after="20"/>
        <w:ind w:left="170"/>
      </w:pPr>
      <w:r>
        <w:rPr>
          <w:rFonts w:ascii="Calibri" w:hAnsi="Calibri"/>
          <w:b/>
          <w:color w:val="4A6B25"/>
          <w:sz w:val="15"/>
        </w:rPr>
        <w:t xml:space="preserve">4. </w:t>
      </w:r>
      <w:r>
        <w:rPr>
          <w:rFonts w:ascii="Calibri" w:hAnsi="Calibri"/>
          <w:b w:val="0"/>
          <w:color w:val="3A4A28"/>
          <w:sz w:val="17"/>
        </w:rPr>
        <w:t>Glassdoor — Surf Air Reviews, 3.2/5 rating, 53 reviews, 51% recommend,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Surf Air Mobility analysis, AI and electrification story assessment,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