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SRPT</w:t>
      </w:r>
      <w:r>
        <w:rPr>
          <w:rFonts w:ascii="Calibri" w:hAnsi="Calibri"/>
          <w:b/>
          <w:color w:val="1A2010"/>
          <w:sz w:val="40"/>
        </w:rPr>
        <w:t xml:space="preserve">  Sarepta Therapeutics, Inc.</w:t>
      </w:r>
    </w:p>
    <w:p>
      <w:pPr>
        <w:spacing w:after="120"/>
      </w:pPr>
      <w:r>
        <w:rPr>
          <w:rFonts w:ascii="Calibri" w:hAnsi="Calibri"/>
          <w:b/>
          <w:color w:val="6E8450"/>
          <w:sz w:val="18"/>
        </w:rPr>
        <w:t>GROWTH SLEEVE · 2026-04-12 · Inspire: 19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Sarepta Therapeutics is a commercial-stage biotechnology company focused on precision genetic medicine for rare diseases, including RNA-targeted therapies (PMO platform for Duchenne muscular dystrophy) and gene therapy (ELEVIDYS, the first approved gene therapy for DMD). The company is pivoting toward its siRNA pipeline following ELEVIDYS safety and commercial setbacks.</w:t>
      </w:r>
    </w:p>
    <w:p>
      <w:r>
        <w:rPr>
          <w:rFonts w:ascii="Calibri" w:hAnsi="Calibri"/>
          <w:b/>
          <w:color w:val="6E8450"/>
          <w:sz w:val="18"/>
        </w:rPr>
        <w:t>1,200 Employees · https://www.sarepta.com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Sarepta successfully commercialized four DMD exon-skipping drugs and delivered ELEVIDYS, the first FDA-approved gene therapy for Duchenne muscular dystrophy — an industry-defining launch despite subsequent safety setbacks [1]. FY2025 revenue grew 16% to $2,198M ($965.6M PMO + $898.7M ELEVIDYS) [1]. AI Deployment (0/2): No customer-facing or internal AI platform disclosed as a differentiator [2]. Market Share (2/2): Sarepta holds category-defining positions in DMD exon-skipping (first-in-class PMO platform) and DMD gene therapy (ELEVIDYS is the only approved product despite the slowdown) [1]. Pipeline (1/2): Broad RNA pipeline and strategic pivot toward siRNA programs announced, 500 layoffs and multiple LGMD gene therapy programs halted reflect portfolio concentration; 2026 revenue guide of $1.2-1.4B net product + $450-550M collaboration shows visibility [1][2]. R&amp;D Intensity (1/1): R&amp;D spend remains very high as a % of revenue — consistent with top-tier biotech investment posture even during the 2026 reset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Sarepta's mission of bringing precision genetic medicine to patients with rare diseases is specific and genuine — the DMD focus links product to a defined patient community [1]. CEO Doug Ingram's retirement announcement tied to two family members being diagnosed with myotonic dystrophy (DM1) underscores the mission's personal alignment [2]. Community Impact (1/2): Significant patient advocacy engagement in the DMD community and scholarship/research programs, though without distinctive foundation-scale dollar disclosure [2]. Employee Retention (0/2): 500 layoffs in 2025 and major C-suite overhaul (new COO Ian Estepan, R&amp;D President Louise Rodino-Klapac, incoming CFO Ryan Wong) indicates organizational turbulence during the 2026 reset [2]. Insider Buying (2/2): Doug Ingram's retirement without seeking a windfall exit, and leadership continuity from Rodino-Klapac (long-time scientific leader) and Estepan (internal promotion) signal mission alignment rather than opportunism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Profit margin deeply negative at -32.5% on $2.2B revenue (net loss -$713M), operating cash flow -$205M [4]. Revenue growth YoY +16% FY2025 but the 2026 guide of $1.2-1.4B net product represents a ~$464M decline from 2025 PMO + ELEVIDYS combined — a material contraction [1]. ELEVIDYS sales are under pressure from 2 patient deaths, an FDA-requested voluntary shipment pause, and a boxed warning [2]. Cash ~$1.0B year-end 2025 provides runway but operating loss burns capital [1]. Forward P/E not meaningful with projected 2026 GAAP losses. D/E elevated; company actively refinancing convertibles. Liquidity floor cleared: market cap $2.33B at $22.27 [4]. Classified as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Sarepta has a genuine patient-driven Just Cause embodied by Doug Ingram's family-driven commitment to DM1 and the DMD community, and has shown transformative existential flexibility pivoting from exon-skipping to gene therapy to siRNA — but the 2025 ELEVIDYS safety crisis, 500 layoffs, CEO retirement, and C-suite overhaul place the organization in a transitional rather than infinite posture.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Sarepta's mission to treat DMD and expand into other rare genetic diseases has been validated by multiple FDA approvals and a deep DMD community relationship [1]. Doug Ingram's retirement tied to family members' DM1 diagnosis underscores that leadership personally lives the cause, though the multi-decade consistency test (Sinek's top tier) is ongoing as the company transitions leadership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500 layoffs in 2025 and major C-suite overhaul (new COO, R&amp;D president, and CFO) create organizational disruption, though the internal promotions of Rodino-Klapac (R&amp;D president) and Estepan (COO) suggest leadership continuity where it matters most [2]. Adequate trust, but in flux.</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publicly acknowledged siRNA competitors (Alnylam) and gene therapy peers, shifting resources into siRNA based on competitive learning — this is a worthy-rival response, using competitive pressure to refine strategy rather than simply compete on share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Sarepta has repeatedly reinvented itself — from exon-skipping RNA chemistry (EXONDYS 51, VYONDYS 53, AMONDYS 45) to gene therapy (ELEVIDYS) to the current siRNA pivot [1][2]. The decision to halt multiple LGMD gene therapy programs and lay off 500 employees in 2025 to concentrate on the pipeline refocus is transformative in Sinek's sense — painful but purposeful.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Ingram's decision to retire and hand off leadership at a crisis moment, combined with the willingness to halt LGMD programs and absorb 500-person layoff costs to fund the siRNA pivot, shows one pattern of courage [2]. The pattern under the new CEO is not yet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Bull case: Sarepta is a mission-driven rare-disease leader trading near multi-year lows ($22.27 vs. 52-week high of $103.32) after a traumatic 2025 [4]. FY2025 revenue grew 16% to $2.2B and the company ended the year with ~$1.0B cash [1]. The 2026 'reset' guidance of $1.2-1.4B net product + $450-550M collaboration revenue is deliberately conservative as management rebuilds ELEVIDYS confidence through educational initiatives; positive clinical data in Q1 2026 drove a 20% rally [1]. The strategic pivot to the siRNA pipeline under new R&amp;D President Louise Rodino-Klapac, combined with 500 layoffs and LGMD program halts, positions Sarepta as a more focused, cash-generative genetic medicine company heading into 2027.</w:t>
      </w:r>
    </w:p>
    <w:p>
      <w:pPr>
        <w:spacing w:after="120"/>
      </w:pPr>
      <w:r>
        <w:rPr>
          <w:rFonts w:ascii="Calibri" w:hAnsi="Calibri"/>
          <w:b w:val="0"/>
          <w:color w:val="3A4A28"/>
          <w:sz w:val="20"/>
        </w:rPr>
        <w:t>Bear case: ELEVIDYS faces structural damage from two patient deaths, an FDA-requested voluntary shipment pause, and a boxed warning — commercial recovery depends on physician re-engagement that may take years [2]. The 2026 revenue guide of $1.2-1.4B represents a material contraction from 2025 combined PMO + ELEVIDYS levels, signaling 2026 will be the trough [1]. Operating cash flow of -$205M on top of -$713M net income burns through ~$1B cash quickly [4]. The CEO transition (Doug Ingram retiring), 500 layoffs, and near-total C-suite overhaul create organizational turbulence at the worst possible moment. Competitive threats from siRNA peers (Alnylam) and emerging DMD gene therapies could compress long-term market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ELEVIDYS educational push and physician re-engagement could drive H2 2026 acceleration if safety confidence rebuilds [1]</w:t>
      </w:r>
    </w:p>
    <w:p>
      <w:pPr>
        <w:spacing w:before="40" w:after="40"/>
        <w:ind w:left="283"/>
      </w:pPr>
      <w:r>
        <w:rPr>
          <w:rFonts w:ascii="Calibri" w:hAnsi="Calibri"/>
          <w:b/>
          <w:color w:val="4A6B25"/>
          <w:sz w:val="20"/>
        </w:rPr>
        <w:t xml:space="preserve">2. </w:t>
      </w:r>
      <w:r>
        <w:rPr>
          <w:rFonts w:ascii="Calibri" w:hAnsi="Calibri"/>
          <w:b w:val="0"/>
          <w:color w:val="3A4A28"/>
          <w:sz w:val="20"/>
        </w:rPr>
        <w:t>siRNA pipeline data catalysts under new R&amp;D leadership (Rodino-Klapac) could validate the strategic pivot [2]</w:t>
      </w:r>
    </w:p>
    <w:p>
      <w:pPr>
        <w:spacing w:before="40" w:after="40"/>
        <w:ind w:left="283"/>
      </w:pPr>
      <w:r>
        <w:rPr>
          <w:rFonts w:ascii="Calibri" w:hAnsi="Calibri"/>
          <w:b/>
          <w:color w:val="4A6B25"/>
          <w:sz w:val="20"/>
        </w:rPr>
        <w:t xml:space="preserve">3. </w:t>
      </w:r>
      <w:r>
        <w:rPr>
          <w:rFonts w:ascii="Calibri" w:hAnsi="Calibri"/>
          <w:b w:val="0"/>
          <w:color w:val="3A4A28"/>
          <w:sz w:val="20"/>
        </w:rPr>
        <w:t>Successful CEO succession after Doug Ingram's 2026 retirement would reduce leadership-transition overhang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ELEVIDYS commercial recovery may stall due to the boxed warning and two patient deaths, pressuring 2026-2027 revenue below even the conservative $1.2-1.4B guide [2]</w:t>
      </w:r>
    </w:p>
    <w:p>
      <w:pPr>
        <w:spacing w:before="40" w:after="40"/>
        <w:ind w:left="283"/>
      </w:pPr>
      <w:r>
        <w:rPr>
          <w:rFonts w:ascii="Calibri" w:hAnsi="Calibri"/>
          <w:b/>
          <w:color w:val="4A6B25"/>
          <w:sz w:val="20"/>
        </w:rPr>
        <w:t xml:space="preserve">2. </w:t>
      </w:r>
      <w:r>
        <w:rPr>
          <w:rFonts w:ascii="Calibri" w:hAnsi="Calibri"/>
          <w:b w:val="0"/>
          <w:color w:val="3A4A28"/>
          <w:sz w:val="20"/>
        </w:rPr>
        <w:t>Operating cash flow of -$205M on $1.0B cash creates meaningful runway risk if 2026 reset revenue disappoints [4]</w:t>
      </w:r>
    </w:p>
    <w:p>
      <w:pPr>
        <w:spacing w:before="40" w:after="40"/>
        <w:ind w:left="283"/>
      </w:pPr>
      <w:r>
        <w:rPr>
          <w:rFonts w:ascii="Calibri" w:hAnsi="Calibri"/>
          <w:b/>
          <w:color w:val="4A6B25"/>
          <w:sz w:val="20"/>
        </w:rPr>
        <w:t xml:space="preserve">3. </w:t>
      </w:r>
      <w:r>
        <w:rPr>
          <w:rFonts w:ascii="Calibri" w:hAnsi="Calibri"/>
          <w:b w:val="0"/>
          <w:color w:val="3A4A28"/>
          <w:sz w:val="20"/>
        </w:rPr>
        <w:t>CEO transition combined with 500 layoffs and C-suite overhaul creates execution risk during the most fragile commercial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Sarepta's core business — developing and commercializing RNA-targeted and gene therapies for severe rare diseases — involves wet-lab biology, cGMP vector and oligonucleotide manufacturing, clinical trials, FDA regulation, and specialty commercialization to rare-disease patient communities [1]. AI cannot substitute for physical drug development or manufacturing; AI-assisted discovery may accelerate competitors (including siRNA peers like Alnylam) but does not structurally threaten revenue from approved products. Physical-world manufacturing scarcity (AAV capacity) is a moat. AI Opportunity (0/1): Sarepta has not disclosed quantified AI-driven revenue or a platform AI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Sarepta Q4 2025 / Full-Year Earnings Release and 2026 Guidance — $2,198M revenue (+16%), $965.6M PMO + $898.7M ELEVIDYS, $1.0B cash, $1.2-1.4B 2026 net product guide + $450-550M collaboration,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BioPharma Dive / FierceBiotech / Bloomberg Law — CEO Doug Ingram retirement tied to DM1 family diagnosis, 500 layoffs, LGMD program halts, new C-suite (Estepan COO, Rodino-Klapac R&amp;D President, Wong CFO)</w:t>
      </w:r>
    </w:p>
    <w:p>
      <w:pPr>
        <w:spacing w:before="20" w:after="20"/>
        <w:ind w:left="170"/>
      </w:pPr>
      <w:r>
        <w:rPr>
          <w:rFonts w:ascii="Calibri" w:hAnsi="Calibri"/>
          <w:b/>
          <w:color w:val="4A6B25"/>
          <w:sz w:val="15"/>
        </w:rPr>
        <w:t xml:space="preserve">3. </w:t>
      </w:r>
      <w:r>
        <w:rPr>
          <w:rFonts w:ascii="Calibri" w:hAnsi="Calibri"/>
          <w:b w:val="0"/>
          <w:color w:val="3A4A28"/>
          <w:sz w:val="17"/>
        </w:rPr>
        <w:t>Seeking Alpha — Sarepta 2026 reset thesis, Elevidys educational push, mixed pipeline signals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WallStreetZen — SRPT $22.27 price, $2.33B market cap, 52-week range $10.42-$103.32, -32.5% profit margin, -$205M operating cash flow,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