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w:t>
      </w:r>
      <w:r>
        <w:rPr>
          <w:rFonts w:ascii="Calibri" w:hAnsi="Calibri"/>
          <w:b/>
          <w:color w:val="1A2010"/>
          <w:sz w:val="40"/>
        </w:rPr>
        <w:t xml:space="preserve">  Sensata Technologies Holding plc</w:t>
      </w:r>
    </w:p>
    <w:p>
      <w:pPr>
        <w:spacing w:after="120"/>
      </w:pPr>
      <w:r>
        <w:rPr>
          <w:rFonts w:ascii="Calibri" w:hAnsi="Calibri"/>
          <w:b/>
          <w:color w:val="6E8450"/>
          <w:sz w:val="18"/>
        </w:rPr>
        <w:t>GROWTH SLEEVE · 2026-04-21 · Inspire: 72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 United States</w:t>
      </w:r>
    </w:p>
    <w:p>
      <w:pPr>
        <w:spacing w:after="80"/>
      </w:pPr>
      <w:r>
        <w:rPr>
          <w:rFonts w:ascii="Calibri" w:hAnsi="Calibri"/>
          <w:b w:val="0"/>
          <w:color w:val="3A4A28"/>
          <w:sz w:val="20"/>
        </w:rPr>
        <w:t>Sensata Technologies develops, manufactures, and sells sensors, sensor-rich solutions, and electrical protection components for mission-critical applications across automotive, industrial, and aerospace/defense markets. Founded in 1916 and headquartered in Attleboro, Massachusetts, the company operates through three segments: Automotive, Industrials, and Aerospace/Defense/Commercial Equipment.</w:t>
      </w:r>
    </w:p>
    <w:p>
      <w:r>
        <w:rPr>
          <w:rFonts w:ascii="Calibri" w:hAnsi="Calibri"/>
          <w:b/>
          <w:color w:val="6E8450"/>
          <w:sz w:val="18"/>
        </w:rPr>
        <w:t>16,700 Employees · https://www.sensata.com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Sensata has expanded into electrification sensing with a target of $2B in electrification revenue by 2026, but core revenue has declined from $4.05B (2023) to $3.70B (2025), suggesting the legacy business is contracting faster than new segments are growing [1]. No transformative product launch or business model pivot in the last 5 years — the electrification push is incremental adjacency expansion. AI Deployment (1/2): Sensata has launched Sensata IQ, a cloud-based IoT platform using AI and machine learning for predictive maintenance, and partnered with Nanoprecise on AI-driven predictive maintenance solutions [2]. The company is hiring an Artificial Intelligence Leader to drive enterprise-wide AI strategy across engineering, manufacturing, and supply chain [2]. Market Share (2/2): Sensata is the global leader in mission-critical sensing, with dominant positions in automotive sensors, industrial controls, and electrical protection — over 110 years of category leadership since 1916 [1][2]. Pipeline (0/2): No specific next-generation products with named launch dates and revenue visibility were identified in the research; the electrification target is a revenue goal rather than a pipeline of named products. R&amp;D Intensity (1/1): Sensata invests meaningfully in R&amp;D for sensor technology, electrification, and IoT platforms, consistent with industrial technology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Sensata's mission — 'to enable a safer, cleaner, more efficient and electrified world' — is clear and specific to their sensor technology but not deeply distinctive, reading as a standard industrial technology purpose statement that could apply to several peers [3]. Community Impact (1/2): Sensata published its first Sustainability Report in 2021 with commitments across workforce inclusion, environmental protection, and responsible sourcing, and Sustainalytics rates its ESG risk management as 'Strong' [4]. However, specific dollar amounts for charitable programs or community investment were not found. Employee Retention (0/2): Glassdoor rating of 3.5/5 with only 61% recommending to a friend is below average; employee reviews cite 'extremely low morale,' 'high turnover,' and disconnect between senior leadership and employees as recurring concerns [2]. Insider Buying (1/2): Limited insider transaction data was available; new CEO Stephan von Schuckmann joined in January 2025, and typical new-CEO equity grants create alignment, though no specific net buying data was confirmed beyond standard compensation.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Sensata's financial profile reflects a mature industrial company facing cyclical headwinds. Revenue declined from $4.05B (2023) to $3.70B (2025), a -2.8% 3-year CAGR, though TTM growth turned slightly positive at 1.1% [1][5]. Forward P/E of 10.2x is attractive and forward PEG of 0.26 is exceptional, suggesting the market expects a significant earnings recovery from the depressed trailing EPS of $0.21 to forward EPS of $4.01 [5]. D/E of 104.9% ($2.92B debt vs. $573M cash) is elevated for an industrial company. ROE collapsed to 1.1% in 2025 (trailing) due to one-time charges, while profit margin is a razor-thin 0.85% trailing [5]. The company generates strong free cash flow of $449M on $622M operating cash flow, which partially offsets the weak profitability metrics. Payout ratio of 228.6% (trailing) is unsustainable but reflects depressed earnings rather than an excessive dividend. Liquidity floor cleared: $40.77 × 1.99M avg volume = $81.3M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Sensata demonstrates mixed infinite-game qualities. Its 110-year history since 1916 proves endurance, and the push into electrification sensing reflects strategic foresight. However, recent revenue declines, leadership turnover (new CEO in 2025), and Glassdoor reviews describing low morale and high turnover suggest organizational stress that undermines infinite-game execution. The company has adapted over decades but faces a critical test in the electrification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Sensata's cause — enabling a safer, cleaner, more efficient and electrified world through mission-critical sensing — is genuine and connects the company's technical work to meaningful outcomes in vehicle safety, energy efficiency, and electrification [3]. The cause has been partially validated by 110 years of continuous operation and adaptation from thermal controls to modern sensor systems. However, the mission statement reads more like a positioning statement than a transformative vision, and it hasn't been tested through a deliberate sacrifice of profitable business lines.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data paints a concerning picture: 61% recommendation rate, 3.5/5 overall rating, and employee reviews citing 'extremely low morale,' 'very high turnover,' and a disconnect between senior leadership and front-line employees [2]. Reviews describe a political culture and frequent restructuring. Leadership turnover (new CEO Stephan von Schuckmann in January 2025, new COO Nicolas Bardot in November 2025) signals organizational instability, though it may also represent a fresh start.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Sensata frames its competitive positioning in terms of enabling industry-wide outcomes (electrification, safety, efficiency) rather than defeating specific competitors [3]. The company acknowledges that it must compete on technology superiority in sensing — improving its own products — rather than market share warfare, consistent with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Sensata has evolved meaningfully over its 110-year history, from thermal controls manufacturer to a diversified sensor platform spanning automotive, industrial, and aerospace markets [1][3]. The current push into electrification sensing (targeting $2B revenue by 2026) represents a significant strategic shift from legacy ICE-vehicle sensors. However, this is incremental adjacency expansion rather than a transformative reinvention — the company is selling sensors to new applications rather than fundamentally rethinking its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Sensata's decision to invest heavily in electrification sensing while legacy ICE-related revenue declines shows willingness to prioritize the long-term transition over short-term revenue stability [1]. The company maintained its dividend through a period of declining revenue and earnings compression, signaling confidence in the recovery. However, the new CEO and COO appointments suggest the board recognized that previous leadership wasn't executing the transition effectively — a reactive rather than proactively courageous response.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Sensata Technologies is a 110-year-old global sensor leader trading at a compelling 10.2x forward P/E and 0.26 PEG ratio, suggesting the market expects significant earnings recovery from the depressed trailing EPS of $0.21 to consensus forward EPS of ~$4.01 [1][5]. The company generates $449M in free cash flow on $3.70B revenue and holds a dominant market position in mission-critical sensing across automotive, industrial, and aerospace applications. The electrification transition is a structural tailwind — EV sensor content per vehicle is 2-3x higher than ICE vehicles — and Sensata targets $2B in electrification revenue by 2026 [1]. Q1 2026 revenue guidance of $917-937M (inclusive of tariff recovery) suggests stabilization, and the new leadership team (CEO since January 2025) brings fresh execution focus.</w:t>
      </w:r>
    </w:p>
    <w:p>
      <w:pPr>
        <w:spacing w:after="120"/>
      </w:pPr>
      <w:r>
        <w:rPr>
          <w:rFonts w:ascii="Calibri" w:hAnsi="Calibri"/>
          <w:b w:val="0"/>
          <w:color w:val="3A4A28"/>
          <w:sz w:val="20"/>
        </w:rPr>
        <w:t>The bear case centers on persistent revenue decline and execution risk under new leadership. Revenue has contracted from $4.05B (2023) to $3.70B (2025), a -8.7% decline over two years, driven by automotive production softness, heavy vehicle/off-road production declines exceeding 20% in H1 2025, and geopolitical uncertainty [1]. D/E of 104.9% with $2.92B in total debt creates leverage risk in a downturn. Trailing profitability is severely depressed (ROE 1.1%, profit margin 0.85%) due to restructuring and impairment charges, and the $2B electrification revenue target for 2026 appears at risk given the revenue trajectory [1]. Glassdoor reviews describe an organization with low morale, high turnover, and leadership disconnect — cultural challenges that could undermine the strategic transformation [2]. The automotive industry's shift toward software-defined vehicles and consolidated sensor architectures could reduce discrete sensor demand over time, threatening Sensata's content-per-vehicle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normalization from trailing EPS of $0.21 toward forward consensus of ~$4.01, driven by restructuring completion and electrification revenue ramp [1][5]</w:t>
      </w:r>
    </w:p>
    <w:p>
      <w:pPr>
        <w:spacing w:before="40" w:after="40"/>
        <w:ind w:left="283"/>
      </w:pPr>
      <w:r>
        <w:rPr>
          <w:rFonts w:ascii="Calibri" w:hAnsi="Calibri"/>
          <w:b/>
          <w:color w:val="4A6B25"/>
          <w:sz w:val="20"/>
        </w:rPr>
        <w:t xml:space="preserve">2. </w:t>
      </w:r>
      <w:r>
        <w:rPr>
          <w:rFonts w:ascii="Calibri" w:hAnsi="Calibri"/>
          <w:b w:val="0"/>
          <w:color w:val="3A4A28"/>
          <w:sz w:val="20"/>
        </w:rPr>
        <w:t>Electrification revenue approaching the $2B target as EV adoption accelerates and sensor content per vehicle increases 2-3x versus ICE platforms [1]</w:t>
      </w:r>
    </w:p>
    <w:p>
      <w:pPr>
        <w:spacing w:before="40" w:after="40"/>
        <w:ind w:left="283"/>
      </w:pPr>
      <w:r>
        <w:rPr>
          <w:rFonts w:ascii="Calibri" w:hAnsi="Calibri"/>
          <w:b/>
          <w:color w:val="4A6B25"/>
          <w:sz w:val="20"/>
        </w:rPr>
        <w:t xml:space="preserve">3. </w:t>
      </w:r>
      <w:r>
        <w:rPr>
          <w:rFonts w:ascii="Calibri" w:hAnsi="Calibri"/>
          <w:b w:val="0"/>
          <w:color w:val="3A4A28"/>
          <w:sz w:val="20"/>
        </w:rPr>
        <w:t>New CEO Stephan von Schuckmann and COO Nicolas Bardot executing operational transformation and margin recovery at a company with $449M FCF generation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persistence — three consecutive years of declining annual revenue ($4.05B to $3.70B) with automotive and heavy vehicle markets facing tariff uncertainty and production volatility [1]</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with $2.92B debt and D/E of 104.9% limits financial flexibility during a cyclical downturn and constrains reinvestment capacity [5]</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evidenced by 61% Glassdoor recommendation rate, high turnover reports, and leadership instability (new CEO and COO in 2025) could undermine strategic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Sensata's core business — manufacturing physical sensors and electrical protection components for automotive, industrial, and aerospace applications — involves hardware that AI cannot substitute [1][2]. Mission-critical sensing requires physical devices embedded in engines, brakes, HVAC systems, and aircraft — these are not software functions that AI can replicate. The electrification trend (EV battery management, charging systems) increases sensor content per vehicle, creating a structural tailwind. However, AI-enabled software-defined vehicles could reduce the number of discrete sensors needed in some applications, and autonomous driving platforms may consolidate sensor functions, creating modest substitution risk for commodity sensor categories. AI Opportunity (1/1): Sensata generates revenue from AI-adjacent products through its Sensata IQ IoT platform, which uses machine learning for predictive maintenance, and its partnership with Nanoprecise on AI-driven condition monitoring [2]. AI also drives increased data center cooling demand, which benefits Sensata's thermal sensing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Sensata Technologies Q4 2025 / FY2025 Earnings Release — $3.70B revenue, $917.9M Q4 revenue, Q1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Sensata Technologies corporate website, Glassdoor reviews, and AI/IoT product announcements,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Sensata Technologies mission statement and sustainability commitments, sensata.com,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Sensata Technologies Sustainability Report and Sustainalytics ESG rating — 'Strong' management of ESG material risk</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ST (Sensata Technologies),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