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SUZ</w:t>
      </w:r>
      <w:r>
        <w:rPr>
          <w:rFonts w:ascii="Calibri" w:hAnsi="Calibri"/>
          <w:b/>
          <w:color w:val="1A2010"/>
          <w:sz w:val="40"/>
        </w:rPr>
        <w:t xml:space="preserve">  Suzano S.A.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2026-04-08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Paper &amp; Paper Products · NYQ · Brazil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Suzano S.A. is the world's largest producer of eucalyptus pulp, operating integrated forestry and industrial operations in Brazil. The company reported record 2025 sales of R$50B with 14.2M tonnes of pulp and paper sales volume.</w:t>
      </w:r>
    </w:p>
    <w:p>
      <w:r>
        <w:rPr>
          <w:rFonts w:ascii="Calibri" w:hAnsi="Calibri"/>
          <w:b/>
          <w:color w:val="6E8450"/>
          <w:sz w:val="18"/>
        </w:rPr>
        <w:t>https://www.suzano.com.br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Record 2025 sales of R$50B with R$21.7B EBITDA and 14.2M tonnes volume (+15% YoY), demonstrating operational execution at scale [1]. Achieved pulp cash cost reduction to R$817/tonne. AI Deployment (0/2): No AI products shipping. Market Share (2/2): World's largest eucalyptus pulp producer, defining the category with dominant market share in hardwood pulp globally [1]. Pipeline (0/2): No next-gen product pipeline — growth driven by capacity utilization and pricing. R&amp;D Intensity (1/1): Above-average forestry R&amp;D in eucalyptus genetics and sustainability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Specific mission around sustainable forestry and renewing life from trees, with genuine commitment to planted forests and carbon sequestration validated by decades of eucalyptus plantation management [1]. Community Impact (1/2): Brazilian community programs and sustainable forestry practices. Employee Retention (0/2): No retention data available. Insider Buying (1/2): Share repurchase programs demonstrate management confidence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Suzano's financial profile shows a profitable commodity producer. Forward P/E of 6.09 is extremely attractive, and profit margin of 26.8% exceeds the 20% target [1]. ROE of 35.2% is well above target. However, D/E of 231.5% is elevated reflecting the capital-intensive nature of pulp operations and acquisitions. Revenue declined 7.5% YoY in USD terms due to BRL depreciation. Dividend yield of 2.35% with 10.8% payout ratio provides income. Liquidity floor cleared at $31.9M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Suzano plays a moderately infinite game through its commitment to sustainable eucalyptus forestry and carbon sequestration, which connects its business model to environmental stewardship. The company has demonstrated patience through commodity cycles.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Genuine cause (2 pts → 7/10): Suzano's mission of renewing life from trees and sustainable forestry connects its commodity business to environmental purpose, validated by decades of eucalyptus plantation management and carbon sequestration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Low trust (0 pts → 2/10): No employee count or retention data available. Large-scale Brazilian operations may face labor relations challenges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Infinite mindset (1 pt → 10/10): Suzano acknowledges Finnish and Nordic pulp competitors, using their sustainability and cost advantages as benchmarks for improvement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Rigid (0 pts → 2/10): Suzano remains a pure-play pulp and paper producer with no evidence of transformative strategic pivots beyond its core forestry business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courage (1 pt → 6/10): Invested through pulp price downturns, acquired Fibria to create scale, and maintained sustainability commitments when cost-cutting would have been easier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Suzano is the world's largest eucalyptus pulp producer, delivering record 2025 sales of R$50B with R$21.7B EBITDA on 14.2M tonnes volume (+15% YoY) and declining cash costs to R$817/tonne [1]. At forward P/E of 6.09 with 35.2% ROE and 26.8% profit margin, the stock is deeply undervalued. No incremental market pulp capacity expected in 2026 creates a favorable supply-demand backdrop with potential for further price increases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includes commodity price volatility, currency risk, and leverage. D/E of 231.5% is high and the company aims to reduce net debt to $11B [1]. Revenue in USD terms declined 7.5% due to BRL weakness, creating translation risk for ADR holders. Pulp prices are cyclical and a demand slowdown in China (major market) would pressure earnings. Maintenance downtimes in Q1-Q2 2026 may temporarily impact production. The dividend yield of 2.35% with no growth history provides modest income support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Tightening pulp supply-demand with no new market capacity in 2026, supporting price increases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Cash cost reductions continuing from R$817/tonne toward further efficiency gains through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Net debt reduction toward $11B target improving balance sheet and enabling increased shareholder returns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Pulp price volatility and China demand sensitivity — a slowdown in Chinese tissue and packaging demand would pressure earnings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Currency risk — BRL/USD volatility affects ADR holder returns and debt servicing costs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High leverage with D/E of 231.5% creates financial risk in a commodity downturn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Pulp and paper production is a physical-world commodity business involving forestry, industrial manufacturing, and global logistics that AI structurally cannot displace [1]. Growing demand for packaging materials (e-commerce) and tissue products creates secular tailwinds. No incremental market pulp capacity expected in 2026, tightening supply-demand. AI Opportunity (0/1): No AI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Suzano 2025 Full Year Results — Record R$50B revenue, R$21.7B EBITDA, 14.2M tonnes volume,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Suzano Q4 2025 Earnings — Cash cost R$817/tonne, R$778/tonne ex-downtimes, supply-demand tightening outlook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SUZ (Suzano),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