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SVRA</w:t>
      </w:r>
      <w:r>
        <w:rPr>
          <w:rFonts w:ascii="Calibri" w:hAnsi="Calibri"/>
          <w:b/>
          <w:color w:val="1A2010"/>
          <w:sz w:val="40"/>
        </w:rPr>
        <w:t xml:space="preserve">  Savara Inc.</w:t>
      </w:r>
    </w:p>
    <w:p>
      <w:pPr>
        <w:spacing w:after="120"/>
      </w:pPr>
      <w:r>
        <w:rPr>
          <w:rFonts w:ascii="Calibri" w:hAnsi="Calibri"/>
          <w:b/>
          <w:color w:val="6E8450"/>
          <w:sz w:val="18"/>
        </w:rPr>
        <w:t>GROWTH SLEEVE · 2026-04-22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Savara is a clinical-stage biopharmaceutical company focused on rare respiratory diseases. Its lead product candidate is molgramostim nebulizer solution (MOLBREEVI), an inhaled granulocyte-macrophage colony-stimulating factor being developed for the treatment of autoimmune pulmonary alveolar proteinosis (aPAP), a rare orphan lung disease.</w:t>
      </w:r>
    </w:p>
    <w:p>
      <w:r>
        <w:rPr>
          <w:rFonts w:ascii="Calibri" w:hAnsi="Calibri"/>
          <w:b/>
          <w:color w:val="6E8450"/>
          <w:sz w:val="18"/>
        </w:rPr>
        <w:t>120 Employees · https://savarapharma.com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Savara successfully advanced molgramostim through a pivotal Phase 3 trial (IMPALA-2) that met its primary endpoint with statistical significance for DLCO improvement sustained at Week 48, but the company has no commercial products and received an FDA refusal-to-file letter in May 2025 before resubmitting [1][2]. AI Deployment (0/2): No AI-related products or deployment evident in Savara's operations; the company is a small biotech focused entirely on clinical development of a single biologic [2]. Market Share (1/2): Savara is targeting an unmet medical need in aPAP with no FDA-approved therapy, positioning it as a potential first-in-class treatment in an orphan indication estimated at 5,000-10,000 U.S. patients [1]. Pipeline (2/2): MOLBREEVI BLA is under FDA review with a PDUFA date extended to November 22, 2026; Savara is presenting new data at ATS 2026 and has clear regulatory timelines [1][3]. R&amp;D Intensity (1/1): As a clinical-stage biotech, virtually all spending is R&amp;D-related, well above industry averages at approximately 100% of operating expenses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Savara's mission to develop treatments for patients with rare respiratory diseases who have no approved therapies demonstrates genuine intentionality and patient-first purpose, connecting the company's work to meaningful health outcomes for an underserved population [2]. Community Impact (1/2): The company is developing a first-in-class treatment for aPAP patients who currently have no FDA-approved options, representing meaningful impact for a vulnerable patient population, though charitable programs are limited given the company's small size [1]. Employee Retention (0/2): No specific retention data available; the company has approximately 120 employees with leadership tenure averaging 4.3 years, which is typical for a clinical-stage biotech [5]. Insider Buying (0/2): No evidence of meaningful net insider buying; the company has issued stock inducement awards to 24 new hires, suggesting dilution rather than insider conviction through open-market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Savara is a pre-revenue clinical-stage biotech with negative earnings (TTM net loss of $118.8M, EPS -$0.53) and no revenue, making most traditional financial metrics inapplicable [4]. The company has a market cap of approximately $1.08B and trades at $5.28 with average daily volume of 1.60M shares, clearing the liquidity floor ($5.28 × 1,598,837 = $8.4M &gt; $1M). Forward P/E is negative (-16.2x) since the company is unprofitable with forward EPS of -$0.33. Book value per share is $0.80, price-to-book is 6.6x, and the company will need to maintain cash reserves through the FDA decision date in November 2026. ROE is deeply negative, profit margins are negative, and revenue growth is non-applicable. The securities fraud class action lawsuit regarding the May 2025 refusal-to-file letter adds legal risk [3]. Infrastructure calculated mechanically: D/E not meaningful (pre-revenue), ROE negative (0.0), revenue growth N/A, Forward P/E negative (0.0), profit margin negative (0.0), PEG N/A. Score based on limited available metrics yields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Savara demonstrates elements of infinite game thinking through its persistent pursuit of an orphan disease treatment despite regulatory setbacks, but as a single-product clinical-stage company, it has limited ability to demonstrate the full spectrum of infinite game characteristics. The company's resubmission of its BLA after the May 2025 refusal-to-file letter shows resilience, though the business model remains binary and tied to a single FDA decision.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Savara's cause — bringing the first approved treatment to aPAP patients who have no FDA-approved options — is genuine, specific, and patient-centered. CEO Matt Pauls has maintained focus on this rare disease mission since 2020, and the company persevered through the May 2025 FDA setback to resubmit. However, the cause has not been tested across multiple decades or leadership transitions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approximately 120 employees and a Glassdoor rating of 4.1, Savara appears to maintain a functional culture. A Director-level reviewer praised 'amazing leadership and a great potential product.' Management tenure averages 4.3 years and board tenure 8.7 years, suggesting stability for a clinical-stage biotech. However, limited data prevents a higher score (1 pt)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sole developer of an inhaled GM-CSF for aPAP with no direct competitors in this orphan indication, Savara operates without meaningful worthy rivals. The company's competitive landscape is defined more by the FDA than by peer companies, limiting the applicability of this criterion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Savara demonstrated meaningful flexibility when its original BLA received a refusal-to-file letter in May 2025 — rather than abandoning the program, the company addressed the CMC deficiencies and resubmitted, earning a new PDUFA date of November 2026 [1][3]. However, the company has not undergone a transformative business model pivot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Pauls showed courage by continuing to invest in the molgramostim program after the devastating May 2025 refusal-to-file letter that sent the stock down 32% in a single day. Resubmitting the BLA and continuing to present data at major conferences like ATS 2026 demonstrates commitment to the long-term program despite short-term stock price pain [1][3]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Savara is a binary clinical-stage biotech with a potential first-in-class therapy for autoimmune pulmonary alveolar proteinosis. Molgramostim achieved statistical significance on both primary and secondary endpoints in the pivotal IMPALA-2 trial, and the BLA is under FDA review with a PDUFA date of November 22, 2026 [1]. The aPAP market has no approved treatments, giving Savara orphan drug exclusivity and first-mover advantage in a rare disease with clear unmet need. Analyst consensus is 'Strong Buy' (1.3 rating) with the stock up 110% over the past 12 months as the market prices in approval probability [4]. At a $1.08B market cap, successful approval and commercialization could drive significant upside from orphan drug pricing.</w:t>
      </w:r>
    </w:p>
    <w:p>
      <w:pPr>
        <w:spacing w:after="120"/>
      </w:pPr>
      <w:r>
        <w:rPr>
          <w:rFonts w:ascii="Calibri" w:hAnsi="Calibri"/>
          <w:b w:val="0"/>
          <w:color w:val="3A4A28"/>
          <w:sz w:val="20"/>
        </w:rPr>
        <w:t>The bear case is substantial. Savara is pre-revenue with a TTM net loss of $118.8M and depends entirely on a single FDA decision. The May 2025 refusal-to-file letter over chemistry, manufacturing, and controls deficiencies raised serious questions about manufacturing readiness, and a securities fraud class action was filed alleging the company failed to disclose BLA inadequacies [3]. Even if approved, commercialization of an inhaled biologic for ~5,000-10,000 U.S. patients requires significant sales infrastructure investment, and profitability may not arrive until 2028-2029. The extended PDUFA date (from August to November 2026) suggests ongoing FDA scrutiny. Book value of $0.80/share against a $5.28 price implies substantial premium for approval probability, creating downside risk of 60-80% if the FDA issues a Complete Response Letter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decision on MOLBREEVI BLA expected November 22, 2026 — approval would make molgramostim the first FDA-approved treatment for aPAP [1]</w:t>
      </w:r>
    </w:p>
    <w:p>
      <w:pPr>
        <w:spacing w:before="40" w:after="40"/>
        <w:ind w:left="283"/>
      </w:pPr>
      <w:r>
        <w:rPr>
          <w:rFonts w:ascii="Calibri" w:hAnsi="Calibri"/>
          <w:b/>
          <w:color w:val="4A6B25"/>
          <w:sz w:val="20"/>
        </w:rPr>
        <w:t xml:space="preserve">2. </w:t>
      </w:r>
      <w:r>
        <w:rPr>
          <w:rFonts w:ascii="Calibri" w:hAnsi="Calibri"/>
          <w:b w:val="0"/>
          <w:color w:val="3A4A28"/>
          <w:sz w:val="20"/>
        </w:rPr>
        <w:t>New clinical data presentation at American Thoracic Society (ATS) 2026 conference could strengthen the approval narrative and demonstrate additional efficacy endpoints [1]</w:t>
      </w:r>
    </w:p>
    <w:p>
      <w:pPr>
        <w:spacing w:before="40" w:after="40"/>
        <w:ind w:left="283"/>
      </w:pPr>
      <w:r>
        <w:rPr>
          <w:rFonts w:ascii="Calibri" w:hAnsi="Calibri"/>
          <w:b/>
          <w:color w:val="4A6B25"/>
          <w:sz w:val="20"/>
        </w:rPr>
        <w:t xml:space="preserve">3. </w:t>
      </w:r>
      <w:r>
        <w:rPr>
          <w:rFonts w:ascii="Calibri" w:hAnsi="Calibri"/>
          <w:b w:val="0"/>
          <w:color w:val="3A4A28"/>
          <w:sz w:val="20"/>
        </w:rPr>
        <w:t>Potential orphan drug exclusivity and premium pricing in a market with zero approved competitors, enabling rapid revenue ramp if approved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risk — a Complete Response Letter would devastate the stock given the $1.08B market cap is built almost entirely on approval expectations, with potential 60-80% downside [3]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 alleging failure to disclose BLA deficiencies prior to the May 2025 refusal-to-file letter creates legal liability and management distraction [3]</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 building a specialty sales force for ~5,000-10,000 aPAP patients requires significant capital investment, with profitability potentially delayed until 2028-2029 even with approval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Savara's core business — developing an inhaled biologic for a rare lung disease — is structurally immune to AI disruption. Drug manufacturing, FDA regulatory processes, clinical trials, and inhaled biologic delivery cannot be replaced by AI. The physical-world nature of pharmaceutical development (chemistry, manufacturing, controls) and the deeply regulated approval pathway provide inherent protection. The FDA's refusal-to-file letter in 2025 over CMC deficiencies underscores how physical and regulatory this business is [3]. AI Opportunity (0/1): Savara generates no revenue from AI products or services. As a small clinical-stage biotech with a single product candidate, AI is neither a threat nor a revenue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Savara Phase 3 IMPALA-2 Trial Results — molgramostim achieved statistical significance on primary and secondary endpoints, StockTitan press release</w:t>
      </w:r>
    </w:p>
    <w:p>
      <w:pPr>
        <w:spacing w:before="20" w:after="20"/>
        <w:ind w:left="170"/>
      </w:pPr>
      <w:r>
        <w:rPr>
          <w:rFonts w:ascii="Calibri" w:hAnsi="Calibri"/>
          <w:b/>
          <w:color w:val="4A6B25"/>
          <w:sz w:val="15"/>
        </w:rPr>
        <w:t xml:space="preserve">2. </w:t>
      </w:r>
      <w:r>
        <w:rPr>
          <w:rFonts w:ascii="Calibri" w:hAnsi="Calibri"/>
          <w:b w:val="0"/>
          <w:color w:val="3A4A28"/>
          <w:sz w:val="17"/>
        </w:rPr>
        <w:t>Savara Inc. company website and corporate profile — savarapharma.com,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FDA extends review of Savara's molgramostim BLA to November 22, 2026; securities fraud class action filed — Investing.com and BusinessWire,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SVRA key statistics, market cap $1.08B, EPS -$0.53,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Savara leadership and management team analysis, CEO tenure 5.25 years,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StockTitan — Savara announces stock inducement awards for 24 new hires,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