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SW</w:t>
      </w:r>
      <w:r>
        <w:rPr>
          <w:rFonts w:ascii="Calibri" w:hAnsi="Calibri"/>
          <w:b/>
          <w:color w:val="1A2010"/>
          <w:sz w:val="40"/>
        </w:rPr>
        <w:t xml:space="preserve">  Smurfit Westrock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2026-03-30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Packaging &amp; Containers · NYSE · Ireland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Smurfit Westrock Plc is the world's largest integrated paper and packaging company, formed through the 2024 combination of Ireland-based Smurfit Kappa and Atlanta-based WestRock. The company manufactures containerboard, corrugated containers, consumer packaging, and other paper-based products, serving food and beverage, healthcare, consumer goods, and industrial markets across the Americas, Europe, Asia, Africa, and Australia.</w:t>
      </w:r>
    </w:p>
    <w:p>
      <w:r>
        <w:rPr>
          <w:rFonts w:ascii="Calibri" w:hAnsi="Calibri"/>
          <w:b/>
          <w:color w:val="6E8450"/>
          <w:sz w:val="18"/>
        </w:rPr>
        <w:t>97,000 Employees · https://www.smurfitwestrock.com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Full year 2025 revenue of $31.2B with adjusted EBITDA of $4.8B and $1.17B Q4 EBITDA at 15.5% margin demonstrate the scale benefits of the Smurfit Kappa-WestRock combination [1]. The merger exceeded its $400M synergy target ahead of schedule. Revenue growth of only 0.5% YoY on a combined basis reflects the mature, cyclical nature of packaging [1]. AI Deployment (1/2): Smurfit Westrock is deploying AI-driven data analysis for supply chain optimization, RFID-based inventory forecasting, and AI risk management algorithms to reduce disruptions [2]. CIO Keith Fehd has been active in addressing AI workforce integration challenges [2]. Market Share (2/2): As the world's largest integrated packaging company with $31.2B revenue and 97,000 employees across 40+ countries, Smurfit Westrock has unmatched scale in corrugated packaging and containerboard [1]. Pipeline (1/2): Management targets $7B EBITDA by 2030 (7% CAGR) with $14B cumulative FCF and margin expansion of 300+ bps, driven by continued integration, sustainability-driven packaging demand, and e-commerce growth [1]. R&amp;D Intensity (0/1): Limited R&amp;D spending for a company of this size; innovation is primarily operational and process-driven rather than product-breakthrough oriented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Smurfit Westrock positions sustainability as central to its identity — paper-based packaging as an alternative to plastics — but the Covington, VA mill was named the nation's top climate polluter among paper mills, emitting 2.5 million tons of GHGs (vs. 970K reported), undermining the green packaging narrative [3]. Community Impact (1/2): The company employs 97,000 and donated $8.8M in 2024, but has cut 4,600+ North American jobs since the 2024 merger through facility closures and optimization, with the Wakefield, MA plant closure affecting 91 workers after a labor strike [3]. Employee Retention (1/2): Glassdoor rating of 3.5/5 with only 45% positive business outlook; employees praise the culture under some managers but report bullying and intimidation by certain leaders, with HR described as protecting problematic managers [2]. Insider Buying (1/2): CEO Tony Smurfit's $28.6M compensation (95% performance-based) aligns incentives with shareholders, and the 5% dividend increase signals confidence, but the payout ratio of 130% is unsustainable at current earnings levels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Smurfit Westrock's financials reflect a post-merger integration year. Revenue of $31.2B with profit margin of only 2.2% and ROE of 3.9% show the earnings power has not yet materialized from the combination [1]. Forward P/E of 12.2x is attractive relative to the $5.0-5.3B EBITDA guidance for 2026, suggesting significant earnings recovery is expected. D/E of 81.0% reflects merger-related leverage ($14.9B debt vs. $892M cash), creating meaningful interest expense burden [1]. Operating cash flow of $3.4B and FCF of $1.46B are solid but the 130% payout ratio is unsustainable and must compress as earnings grow. The 4.59% dividend yield is attractive but at risk without earnings improvement [1]. Liquidity floor easily cleared: 6.1M avg vol x $39.43 = $240.5M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Smurfit Westrock under Tony Smurfit shows elements of infinite game thinking — the transformative merger created the world's largest packaging company positioned for decades of sustainable packaging demand. However, the aggressive cost-cutting (4,600+ job cuts), facility closures, and labor disputes suggest near-term financial optimization is taking precedence over building trusting teams.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Sustainable paper-based packaging as an alternative to plastic is a compelling just cause aligned with global environmental trends and consumer demand [3]. The company's positioning as a partner in the circular economy — recyclable, renewable, biodegradable packaging — resonates with customers and regulators. However, the Covington mill pollution scandal and Italian cartel fine undermine the credibility of the sustainability narrative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4,600+ headcount reduction since the 2024 merger, Wakefield plant closure amid a Teamsters strike, and Glassdoor reports of bullying leadership suggest trust is under strain during integration [2][3]. Only 45% of Glassdoor reviewers have a positive business outlook. However, 73% approve of CEO Tony Smurfit, and his visible facility visits (documented on social media) show effort to maintain connection with frontline workers across 40+ countries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Smurfit Westrock competes with International Paper, DS Smith/Mondi, and Packaging Corporation of America. The transformative merger with WestRock was explicitly designed to create scale advantages over these rivals in both Americas and European markets [1]. The company's 2030 targets ($7B EBITDA) implicitly acknowledge that rivals are also pursuing consolidation and efficiency gains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Smurfit Kappa-WestRock combination was the most transformative move in global packaging history, creating a company with truly global scale [1]. Management's 2030 vision ($7B EBITDA, $14B cumulative FCF, share buybacks from 2027) demonstrates willingness to think in multi-year horizons. The pivot toward sustainable packaging and e-commerce positioning shows awareness of secular shifts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Tony Smurfit showed courage in pursuing the WestRock acquisition and maintaining integration discipline despite market skepticism (BofA called integration 'challenging') [2]. The 5% dividend increase during a year of earnings pressure demonstrates confidence in the trajectory. However, the Italian cartel fine ($124M for Smurfit Kappa) and €400M collective lawsuit suggest past leadership failed to maintain ethical competitive practices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Smurfit Westrock is the world's largest integrated packaging company trading at an attractive 12.2x forward P/E with a 4.59% dividend yield, offering investors exposure to a defensive, recession-resistant industry with structural tailwinds from e-commerce and sustainability-driven plastic-to-paper substitution [1]. The 2024 merger exceeded its $400M synergy target, and management guides to $5.0-5.3B EBITDA in 2026, growing to $7B by 2030 at a 7% CAGR with $14B cumulative FCF [1]. At $20.7B market cap on $31.2B revenue, Smurfit Westrock offers deep value if integration execution continues and containerboard markets tighten. The 5% dividend increase and planned share buybacks from 2027 signal management confidence in the capital return trajectory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integration risk and leverage. Profit margin of 2.2% and ROE of 3.9% are well below sector norms, reflecting merger-related costs, one-time charges, and a 130% payout ratio that is mathematically unsustainable without earnings growth [1]. D/E of 81% with $14.9B in debt creates meaningful interest expense and financial fragility in a downturn. The company has cut 4,600+ North American jobs and closed multiple facilities, generating labor unrest including the Wakefield Teamsters strike [3]. The Covington, VA mill was named the nation's worst paper mill polluter, emitting 2.5M tons of GHGs — a reputational and regulatory liability that contradicts the sustainability positioning [3]. The Italian cartel lawsuit seeking €400M in damages and past €124M fine reveal governance concerns. Earnings declined 33% YoY in Q4 2025, and only 45% of Glassdoor employees have a positive business outlook, suggesting integration turbulence is far from over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Merger synergy realization — exceeded $400M target with path to $7B EBITDA by 2030, representing 7% CAGR and 300+ bps margin expansion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Sustainable packaging secular trend — global plastic-to-paper substitution and e-commerce growth drive above-market corrugated demand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re-rating — 12.2x forward P/E with 4.59% dividend yield at a trough in earnings power; as integration matures, margins should expand toward Smurfit Kappa's historical 18%+ EBITDA margins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Integration execution — 4,600+ job cuts, facility closures, and labor strikes indicate the merger integration is generating significant operational disruption and employee morale risk [2][3]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Environmental liability — Covington mill named top U.S. paper polluter (2.5M tons GHGs); under-reported emissions and water pollution incidents create regulatory and litigation exposure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Italian cartel lawsuit — €400M collective damages claim in Milan court, following €124M fine, represents material governance and financial risk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Physical packaging manufacturing is fundamentally resistant to AI disruption — corrugated boxes, containerboard, and consumer packaging cannot be digitized or replaced by software [2]. Smurfit Westrock benefits from AI as an operational efficiency tool (supply chain optimization, predictive maintenance, inventory forecasting) without facing AI-driven demand destruction. The primary AI-adjacent risk is modest: AI could enable smaller competitors to optimize logistics and erode scale advantages, but the capital-intensive nature of paper mills creates high barriers to entry [2]. AI Opportunity (1/1): E-commerce growth driven by AI-enabled commerce expands corrugated packaging demand, and AI-driven supply chain tools are reducing waste and improving margins across Smurfit Westrock's 500+ facilities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Smurfit Westrock Q4 and Full Year 2025 Results — $31.2B revenue, $4.8B EBITDA, $5.0-5.3B 2026 guidance, 2030 targets,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Seeking Alpha / Glassdoor / LinkedIn — AI resistance analysis, Glassdoor reviews (3.5/5), CEO Tony Smurfit leadership, AI supply chain initiatives,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Irish Times / Environmental Integrity Project / Packaging Dive — Italian cartel €400M lawsuit, Covington mill pollution, Wakefield strike, 4,600+ job cuts,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SW (Smurfit Westrock Plc), retrieved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