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TEAM</w:t>
      </w:r>
      <w:r>
        <w:rPr>
          <w:rFonts w:ascii="Calibri" w:hAnsi="Calibri"/>
          <w:b/>
          <w:color w:val="1A2010"/>
          <w:sz w:val="40"/>
        </w:rPr>
        <w:t xml:space="preserve">  Atlassian Corporation</w:t>
      </w:r>
    </w:p>
    <w:p>
      <w:pPr>
        <w:spacing w:after="120"/>
      </w:pPr>
      <w:r>
        <w:rPr>
          <w:rFonts w:ascii="Calibri" w:hAnsi="Calibri"/>
          <w:b/>
          <w:color w:val="6E8450"/>
          <w:sz w:val="18"/>
        </w:rPr>
        <w:t>GROWTH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Australia</w:t>
      </w:r>
    </w:p>
    <w:p>
      <w:pPr>
        <w:spacing w:after="80"/>
      </w:pPr>
      <w:r>
        <w:rPr>
          <w:rFonts w:ascii="Calibri" w:hAnsi="Calibri"/>
          <w:b w:val="0"/>
          <w:color w:val="3A4A28"/>
          <w:sz w:val="20"/>
        </w:rPr>
        <w:t>Atlassian Corporation provides collaboration and productivity software for teams worldwide. Its products include Jira (project tracking), Confluence (team collaboration), Trello, Bitbucket, and the AI-powered Rovo agent. The company serves over 350,000 customers and is headquartered in Sydney, Australia.</w:t>
      </w:r>
    </w:p>
    <w:p>
      <w:r>
        <w:rPr>
          <w:rFonts w:ascii="Calibri" w:hAnsi="Calibri"/>
          <w:b/>
          <w:color w:val="6E8450"/>
          <w:sz w:val="18"/>
        </w:rPr>
        <w:t>13,813 Employees · https://www.atlassian.com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Atlassian successfully migrated its customer base from on-premise to cloud (now 70% of revenue), and launched Rovo, its AI agent platform, which surpassed 5 million monthly active users by Q2 FY2026 [1]. The cloud migration was a multi-year transformative bet that redefined the delivery model. AI Deployment (2/2): Rovo AI agent reached 5M MAU with 50% quarter-over-quarter growth in Q1 FY2026 [1][2]. AI is embedded across Jira, Confluence, and the broader platform for automated workflows, intelligent search, and content generation, with measurable adoption metrics. Market Share (1/2): Atlassian dominates developer collaboration tools (Jira, Confluence, Bitbucket) with 350,000+ customers, but faces growing competition from Microsoft, Notion, and AI-native productivity tools [1]. Pipeline (1/2): Enterprise sales expansion and Data Center revenue (growing 33.5% in Q3 FY2026 guidance) provide visible growth vectors, and remaining performance obligations of $3.8B (+44% YoY) signal strong forward revenue visibility [1]. R&amp;D (1/1): Atlassian invests heavily in R&amp;D — spending $250M on AI and enterprise capabilities from the restructuring savings alone, demonstrating above-average R&amp;D intensity for enterprise software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Atlassian's mission to 'unleash the potential of every team' is specific, thoughtful, and genuinely reflected in its product decisions — the entire product suite is designed around team collaboration and empowerment. The 'open company, no bullshit' core value reflects intentionality. However, the mission hasn't been validated through decades of execution through crisis in the way a 10 would require [3]. Community Impact (2/2): The Atlassian Foundation, built on the 1% pledge model (1% equity, profit, employee time, and products), co-founded the Pledge 1% movement, and was rated top percentile for partner trust in the 2025 Center for Effective Philanthropy Grantee Perception Report — distinctive and measurable [3]. Employee Retention (0/2): The 1,600-person layoff in March 2026 (10% of headcount), combined with Glassdoor reviews citing 'values eroded,' 'very toxic performance cycle,' and a culture that 'shifted to Meta-like' undermines retention claims [2]. Developer rating on Glassdoor is 3.2/5, and reviews describe sustained workload increases from under-backfilling after layoffs [2]. Insider Buying (1/2): Co-founder Mike Cannon-Brookes holds significant equity, aligning interests, though no evidence of material net insider buying in recent months amid the stock's 84% decline from 2021 peak.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Atlassian's revenue growth is strong: 23.3% YoY and 21.1% 5-year CAGR, both exceeding the 10% target [1]. Forward P/E of 12.1 is attractive and well below the 20 target, scoring perfectly. D/E of 76.4% is slightly above the 70% target (scoring 0.97). The major drags are negative ROE (-13.5%) and negative profit margin (-3.3%), both scoring 0 [4]. GAAP profitability remains elusive despite 27% non-GAAP operating margins, primarily due to stock-based compensation and restructuring charges. Liquidity passes easily at $412.4M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Atlassian was once a poster child for infinite game thinking — a mission-driven company with distinctive values, a unique no-sales-team model, and genuine community investment. The 2026 restructuring, 1,600-person layoff, and cultural erosion visible in Glassdoor reviews suggest the company is increasingly playing a finite game of margin optimization and AI-driven efficiency, though the underlying mission and Pledge 1% commitment remain intact.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Atlassian's cause — 'unleash the potential of every team' — was genuinely distinctive and lived through its product decisions for nearly two decades. The 'open company, no bullshit' value and the Pledge 1% model demonstrated that purpose shaped behavior beyond marketing. However, the March 2026 layoff of 1,600 people framed as 'AI-driven restructuring' while spending $250M on AI investment raises questions about whether the cause still drives decisions or whether financial engineering has taken priority [2][3]. The cause exists but is being tested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Atlassian's trust environment has deteriorated significantly. The 1,600-person layoff (10% of headcount) in March 2026, combined with CTO replacement and Glassdoor reviews describing 'values eroded,' 'toxic performance cycles every 6 months,' and a culture that 'shifted to Meta-like' paint a picture of declining psychological safety [2]. Employees describe sustained workload increases from under-backfilling after layoffs and 'no job security.' Developer Glassdoor rating of 3.2/5 is well below typical high-growth software companies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Atlassian has historically shown healthy competitive awareness, acknowledging Microsoft, Notion, and other collaboration platforms as forces that push product improvement. CEO Cannon-Brookes has framed competition as raising the bar ('the bar for what great looks like has gone up') rather than a war to win, and the company's product evolution responds to competitive dynamics with genuine self-improvement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Atlassian demonstrated meaningful flexibility with the multi-year cloud migration — a painful transition that cannibalized on-premise revenue to build a higher-quality recurring revenue stream. The current AI pivot (Rovo, restructuring) represents another attempt at existential flexibility, though it's early and the execution is unproven. The willingness to lay off 10% of staff and replace the CTO to realign around AI shows adaptability, even if the cultural cost is high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cloud migration required courage — sacrificing on-premise revenue for years to build cloud infrastructure. However, the 2026 restructuring reads more as reactive cost-cutting than courageous long-term investment. Laying off 1,600 people while citing 'AI' and spending the savings on AI investment is a common playbook, not a distinctive act of leadership courage. The Pledge 1% commitment represents genuine long-term thinking, but recent decisions prioritize margin expansion over people investment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Atlassian trades at a historically depressed 12x forward earnings with 22% revenue growth guidance for FY2026, offering a compelling entry point for a dominant enterprise collaboration platform with 350,000+ customers and $3.8B in remaining performance obligations (+44% YoY) [1]. Cloud revenue hit $1B quarterly for the first time in Q2 FY2026 (+26% YoY), Rovo AI agent reached 5M MAU, and the company targets 25%+ non-GAAP operating margins by FY2027 with 20%+ compounded revenue growth [1]. The enterprise sales expansion and Data Center growth (33.5% guided for Q3) provide multiple growth vectors, and the low forward P/E prices in significant AI disruption risk that may not fully materialize given Atlassian's embedded position in developer workflows.</w:t>
      </w:r>
    </w:p>
    <w:p>
      <w:pPr>
        <w:spacing w:after="120"/>
      </w:pPr>
      <w:r>
        <w:rPr>
          <w:rFonts w:ascii="Calibri" w:hAnsi="Calibri"/>
          <w:b w:val="0"/>
          <w:color w:val="3A4A28"/>
          <w:sz w:val="20"/>
        </w:rPr>
        <w:t>The bear case is severe and explains the 84% decline from the 2021 peak. AI-native productivity tools are fundamentally threatening seat-based SaaS pricing — if AI agents can manage projects, write documentation, and coordinate workflows, the value of standalone Jira and Confluence licenses diminishes [2]. The 1,600-person layoff and CTO replacement signal internal recognition that the business model is under pressure, and Glassdoor reviews describing 'values eroded' and 'toxic performance cycles' suggest cultural damage that could impair product innovation [2]. GAAP profitability remains negative (ROE -13.5%, profit margin -3.3%) despite $5.5B TTM revenue, driven by heavy stock-based compensation [4]. The company must prove that AI features (Rovo) defend and expand revenue rather than cannibalize existing seat-based pricing — a question the market has answered with a 39% share price drop following strong Q2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Rovo AI agent monetization and expansion beyond 5M MAU — if Atlassian can charge premium pricing for AI-powered workflows, it transforms from a disruption victim into an AI beneficiary with pricing power</w:t>
      </w:r>
    </w:p>
    <w:p>
      <w:pPr>
        <w:spacing w:before="40" w:after="40"/>
        <w:ind w:left="283"/>
      </w:pPr>
      <w:r>
        <w:rPr>
          <w:rFonts w:ascii="Calibri" w:hAnsi="Calibri"/>
          <w:b/>
          <w:color w:val="4A6B25"/>
          <w:sz w:val="20"/>
        </w:rPr>
        <w:t xml:space="preserve">2. </w:t>
      </w:r>
      <w:r>
        <w:rPr>
          <w:rFonts w:ascii="Calibri" w:hAnsi="Calibri"/>
          <w:b w:val="0"/>
          <w:color w:val="3A4A28"/>
          <w:sz w:val="20"/>
        </w:rPr>
        <w:t>Achievement of 25%+ non-GAAP operating margin target by FY2027, demonstrating that the restructuring and AI pivot are translating to sustainable profitability improvement</w:t>
      </w:r>
    </w:p>
    <w:p>
      <w:pPr>
        <w:spacing w:before="40" w:after="40"/>
        <w:ind w:left="283"/>
      </w:pPr>
      <w:r>
        <w:rPr>
          <w:rFonts w:ascii="Calibri" w:hAnsi="Calibri"/>
          <w:b/>
          <w:color w:val="4A6B25"/>
          <w:sz w:val="20"/>
        </w:rPr>
        <w:t xml:space="preserve">3. </w:t>
      </w:r>
      <w:r>
        <w:rPr>
          <w:rFonts w:ascii="Calibri" w:hAnsi="Calibri"/>
          <w:b w:val="0"/>
          <w:color w:val="3A4A28"/>
          <w:sz w:val="20"/>
        </w:rPr>
        <w:t>Enterprise sales acceleration with remaining performance obligations growing 44% YoY to $3.8B, providing multi-year revenue visibility that the market's current 12x forward PE dramatically undervalues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tools from Microsoft (365 Copilot), GitHub (Copilot), Notion AI, and Linear directly threaten Atlassian's core project management and collaboration revenue by automating workflows that currently require human interaction with Jira and Confluence</w:t>
      </w:r>
    </w:p>
    <w:p>
      <w:pPr>
        <w:spacing w:before="40" w:after="40"/>
        <w:ind w:left="283"/>
      </w:pPr>
      <w:r>
        <w:rPr>
          <w:rFonts w:ascii="Calibri" w:hAnsi="Calibri"/>
          <w:b/>
          <w:color w:val="4A6B25"/>
          <w:sz w:val="20"/>
        </w:rPr>
        <w:t xml:space="preserve">2. </w:t>
      </w:r>
      <w:r>
        <w:rPr>
          <w:rFonts w:ascii="Calibri" w:hAnsi="Calibri"/>
          <w:b w:val="0"/>
          <w:color w:val="3A4A28"/>
          <w:sz w:val="20"/>
        </w:rPr>
        <w:t>Cultural erosion from the 1,600-person layoff, CTO replacement, and shift to 'Meta-like' performance management could drive talent attrition among the remaining engineers needed to execute the AI pivot successfully</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negative with ROE at -13.5% and profit margin at -3.3% — if the AI transition fails to improve unit economics, the company faces a prolonged period of unprofitable operations that the depressed stock price cannot absorb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Atlassian faces direct AI disruption to its core business. The stock has fallen 84% from its 2021 peak, with over half the decline in 2026, as investors price in the risk that generative AI platforms will make traditional project management and collaboration tools partially obsolete [2]. AI-native productivity tools (Notion AI, Linear, GitHub Copilot, Microsoft 365 Copilot) are reducing the need for standalone Jira and Confluence instances. Analysts warn that AI-led disruption will pressure traditional seat-based SaaS growth and force margin defense as revenue models shift [2]. The company's own 1,600-person layoff 'in the name of AI' signals management's recognition that AI is restructuring the software industry's economics. AI Opportunity (1/1): Rovo AI agent has reached 5M MAU and is generating quantifiable engagement, and AI features are being monetized across the platform [1]. However, the question is whether AI features defend existing revenue or cannibalize seat-based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Atlassian Q2 FY2026 Earnings Release and Q3 FY2026 Guidance, January 2026; Q1 FY2026 Earnings, October 2025</w:t>
      </w:r>
    </w:p>
    <w:p>
      <w:pPr>
        <w:spacing w:before="20" w:after="20"/>
        <w:ind w:left="170"/>
      </w:pPr>
      <w:r>
        <w:rPr>
          <w:rFonts w:ascii="Calibri" w:hAnsi="Calibri"/>
          <w:b/>
          <w:color w:val="4A6B25"/>
          <w:sz w:val="15"/>
        </w:rPr>
        <w:t xml:space="preserve">2. </w:t>
      </w:r>
      <w:r>
        <w:rPr>
          <w:rFonts w:ascii="Calibri" w:hAnsi="Calibri"/>
          <w:b w:val="0"/>
          <w:color w:val="3A4A28"/>
          <w:sz w:val="17"/>
        </w:rPr>
        <w:t>Atlassian 1,600-Person Layoff Announcement, March 2026; Glassdoor Developer Reviews; Kim Seeling Smith — 'AI Disruption, Broken Values, and the CEO Survival Crisis'</w:t>
      </w:r>
    </w:p>
    <w:p>
      <w:pPr>
        <w:spacing w:before="20" w:after="20"/>
        <w:ind w:left="170"/>
      </w:pPr>
      <w:r>
        <w:rPr>
          <w:rFonts w:ascii="Calibri" w:hAnsi="Calibri"/>
          <w:b/>
          <w:color w:val="4A6B25"/>
          <w:sz w:val="15"/>
        </w:rPr>
        <w:t xml:space="preserve">3. </w:t>
      </w:r>
      <w:r>
        <w:rPr>
          <w:rFonts w:ascii="Calibri" w:hAnsi="Calibri"/>
          <w:b w:val="0"/>
          <w:color w:val="3A4A28"/>
          <w:sz w:val="17"/>
        </w:rPr>
        <w:t>Atlassian Corporate Social Responsibility Page; Pledge 1% Foundation; FY22 Sustainability Report; Sustainalytics ESG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TEAM key statistics,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Techi.com — 'Atlassian Stock Analysis 2026: Record Revenue vs. AI Market Skepticism,'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