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TEM</w:t>
      </w:r>
      <w:r>
        <w:rPr>
          <w:rFonts w:ascii="Calibri" w:hAnsi="Calibri"/>
          <w:b/>
          <w:color w:val="1A2010"/>
          <w:sz w:val="40"/>
        </w:rPr>
        <w:t xml:space="preserve">  Tempus AI, Inc.</w:t>
      </w:r>
    </w:p>
    <w:p>
      <w:pPr>
        <w:spacing w:after="120"/>
      </w:pPr>
      <w:r>
        <w:rPr>
          <w:rFonts w:ascii="Calibri" w:hAnsi="Calibri"/>
          <w:b/>
          <w:color w:val="6E8450"/>
          <w:sz w:val="18"/>
        </w:rPr>
        <w:t>GROWTH SLEEVE · 2026-03-31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Tempus AI, Inc. is a healthcare technology company operating one of the world's largest libraries of multimodal clinical and molecular data, providing AI-enabled precision medicine solutions for oncology, cardiology, radiology, and neuropsychiatry through diagnostics, data licensing, and algorithmic tools.</w:t>
      </w:r>
    </w:p>
    <w:p>
      <w:r>
        <w:rPr>
          <w:rFonts w:ascii="Calibri" w:hAnsi="Calibri"/>
          <w:b/>
          <w:color w:val="6E8450"/>
          <w:sz w:val="18"/>
        </w:rPr>
        <w:t>3,800 Employees · https://www.tempus.com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Tempus has transformed from a clinical data company into a full-stack AI-powered precision medicine platform, launching multiple new product lines including Tempus One (GenAI assistant), Tempus Loop (AI-driven drug target discovery), the HRD-RNA algorithm, and Paige Predict (digital pathology predicting 123 biomarkers across 16 cancer types) [1][2]. AI Deployment (2/2): AI is the core product — Tempus One applies proprietary LLM infrastructure to unstructured healthcare data, and Paige Predict ships AI-powered diagnostic predictions to clinicians with FDA clearance [2]. Market Share Leadership (1/2): Tempus holds the world's largest library of clinical and molecular data and is a meaningful player in precision oncology, but competes with Roche, Foundation Medicine, and Google Health for broader leadership [3]. Product Pipeline (2/2): Tempus Loop for drug discovery, expansion into cardiology and radiology, MRD testing pipeline, and $1.1B+ in contract bookings provide clear visibility [1]. R&amp;D Intensity (0/1): Operating expenses are high but R&amp;D spending as a distinct percentage is not disclosed separately from SGA, making it difficult to confirm top-quartile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Tempus's mission to 'enable physicians to make real-time, data-driven decisions' and 'bring the power of data and artificial intelligence to healthcare' is clear and identifies the problem but is not distinctive — many health-tech companies make similar claims [4]. Community &amp; Charitable Impact (1/2): Tempus has a strategic collaboration with Blood Cancer United to develop a registry for pediatric acute myeloid leukemia, showing some mission-aligned charitable engagement, though broader community programs are limited [4]. Employee Retention (0/2): Glassdoor rating of 2.9/5 with only 49% recommending the company; reviews cite below-market compensation, no 401k match, no bonuses, high turnover, and a culture prioritizing speed over quality [5]. Insider Buying (1/2): Heavily net insider selling — CEO Lefkofsky made 66 sales totaling ~$127M in 6 months with zero purchases, a significant negative signal despite being partially attributable to post-IPO lockup expirations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Strengths include exceptional revenue growth (83% YoY, ~66% 5yr CAGR) reflecting rapid scaling of diagnostics and data businesses [1]. Weaknesses are significant: D/E of 270% is near the 300% floor (score 0.13), ROE is negative at -0.9% (score 0), and profit margin is -19.3% (score 0) [7]. The company guided to $65M adjusted EBITDA in 2026, suggesting a path to GAAP profitability is still years away [1]. Forward P/E is negative (excluded). Liquidity is strong at $247M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Tempus shows genuine cause in democratizing precision medicine and has demonstrated existential flexibility in expanding from oncology data into a full AI platform. However, governance concerns around insider selling, securities fraud litigation, and poor employee culture undermine the infinite game foundations.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Tempus's vision of bringing data-driven precision medicine to every patient represents a genuine, expansive cause that connects healthcare to AI in a meaningful way. The company's consistent expansion from oncology into cardiology, radiology, and neuropsychiatry demonstrates strategic commitment to this cause [4]. However, the cause hasn't been tested through leadership transition (Lefkofsky has been sole CEO since founding), and the securities fraud lawsuit raises questions about whether the cause or financial engineering drives decisions [6].</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(2.9/5 stars, 49% recommend) paint a low-trust environment. Employees describe leadership as 'amateurish,' cite 'extreme selfishness' encouraged by leadership, below-market compensation with no 401k match or bonuses, and a culture that prioritizes speed over quality [5]. High turnover and restricted promotion pathways (2-year minimum before consideration) signal a fear-based rather than trust-based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Tempus's competitive language focuses on category dominance — 'the Google of healthcare data,' 'world's largest library' — rather than learning from rivals' strengths [3]. No evidence of management citing Roche, Foundation Medicine, or Google Health as worthy competitors whose strengths inform Tempus's own improvement. The competitive framing is finite: winning market share rather than improving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Tempus has evolved significantly from a clinical data aggregator into a full AI platform company, launching Tempus One (GenAI), Tempus Loop (drug discovery), and expanding from oncology into multiple therapeutic areas [2]. The acquisition of Paige and entry into digital pathology represent meaningful strategic pivots. These expansions are incremental extensions of the core data platform rather than truly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Lefkofsky invested heavily in building the world's largest clinical data library before a clear monetization path existed, a genuine long-term bet. Tempus went public via direct listing in 2024 despite ongoing losses, betting the market would value growth over profitability [1]. However, the $127M in insider selling by the CEO within 6 months of the IPO and the securities fraud allegations undermine the narrative of leadership sacrificing for the long term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Tempus AI is building the definitive AI platform for precision medicine, with 83% revenue growth in Q4 2025 to $367M, a $1.27B full-year run rate, and guidance for $1.59B in 2026 (~25% growth) with $65M adjusted EBITDA [1]. The business model is increasingly durable: diagnostics revenue grew 122% YoY driven by oncology and hereditary testing volume, data net revenue retention reached 126%, and contract bookings exceeded $1.1B [1]. The proprietary multimodal data library — spanning clinical, molecular, and imaging data — creates a compounding competitive moat that strengthens with each new patient record.</w:t>
      </w:r>
    </w:p>
    <w:p>
      <w:pPr>
        <w:spacing w:after="120"/>
      </w:pPr>
      <w:r>
        <w:rPr>
          <w:rFonts w:ascii="Calibri" w:hAnsi="Calibri"/>
          <w:b w:val="0"/>
          <w:color w:val="3A4A28"/>
          <w:sz w:val="20"/>
        </w:rPr>
        <w:t>The bear case centers on governance and valuation risk. CEO Lefkofsky sold $127M in stock within 6 months of the IPO while the company remains deeply unprofitable (net loss of $245M in 2025, D/E of 270%) [6][7]. A securities fraud lawsuit alleges inflated contract values and misleading disclosures, and the Spruce Point short report triggered a 19% stock decline [6]. At $45/share and ~$8B market cap, the stock trades at 6.3x 2025 revenue despite GAAP losses — any deceleration in the 25% guided growth rate could compress the multiple significantly. Competition from Roche, Google Health, and Foundation Medicine intensifies as AI healthcare becomes mainstream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$65M adjusted EBITDA target in 2026 would mark the company's first full year of positive adjusted profitability, validating the path to GAAP breakeven [1]</w:t>
      </w:r>
    </w:p>
    <w:p>
      <w:pPr>
        <w:spacing w:before="40" w:after="40"/>
        <w:ind w:left="283"/>
      </w:pPr>
      <w:r>
        <w:rPr>
          <w:rFonts w:ascii="Calibri" w:hAnsi="Calibri"/>
          <w:b/>
          <w:color w:val="4A6B25"/>
          <w:sz w:val="20"/>
        </w:rPr>
        <w:t xml:space="preserve">2. </w:t>
      </w:r>
      <w:r>
        <w:rPr>
          <w:rFonts w:ascii="Calibri" w:hAnsi="Calibri"/>
          <w:b w:val="0"/>
          <w:color w:val="3A4A28"/>
          <w:sz w:val="20"/>
        </w:rPr>
        <w:t>Expansion of MRD (minimal residual disease) testing and FDA clearances for additional AI algorithms (Paige Predict, HRD-RNA) could accelerate diagnostics growth above the guided 25% [2]</w:t>
      </w:r>
    </w:p>
    <w:p>
      <w:pPr>
        <w:spacing w:before="40" w:after="40"/>
        <w:ind w:left="283"/>
      </w:pPr>
      <w:r>
        <w:rPr>
          <w:rFonts w:ascii="Calibri" w:hAnsi="Calibri"/>
          <w:b/>
          <w:color w:val="4A6B25"/>
          <w:sz w:val="20"/>
        </w:rPr>
        <w:t xml:space="preserve">3. </w:t>
      </w:r>
      <w:r>
        <w:rPr>
          <w:rFonts w:ascii="Calibri" w:hAnsi="Calibri"/>
          <w:b w:val="0"/>
          <w:color w:val="3A4A28"/>
          <w:sz w:val="20"/>
        </w:rPr>
        <w:t>Tempus Loop drug target discovery platform could unlock new pharmaceutical partnerships and expand the data licensing revenue stream beyond current $1.1B backlog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lawsuit and Spruce Point short report allegations of inflated contract values and AI-washing could result in regulatory action, settlement costs, or sustained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CEO insider selling of $127M with zero purchases signals potential misalignment between management and long-term shareholders, particularly for a company still burning $245M annually [6]</w:t>
      </w:r>
    </w:p>
    <w:p>
      <w:pPr>
        <w:spacing w:before="40" w:after="40"/>
        <w:ind w:left="283"/>
      </w:pPr>
      <w:r>
        <w:rPr>
          <w:rFonts w:ascii="Calibri" w:hAnsi="Calibri"/>
          <w:b/>
          <w:color w:val="4A6B25"/>
          <w:sz w:val="20"/>
        </w:rPr>
        <w:t xml:space="preserve">3. </w:t>
      </w:r>
      <w:r>
        <w:rPr>
          <w:rFonts w:ascii="Calibri" w:hAnsi="Calibri"/>
          <w:b w:val="0"/>
          <w:color w:val="3A4A28"/>
          <w:sz w:val="20"/>
        </w:rPr>
        <w:t>Competition from Roche (Foundation Medicine), Google Health, and emerging AI diagnostics players could pressure pricing and market share as the precision medicine market matures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Tempus IS AI infrastructure for healthcare — it builds and deploys AI models on the world's largest multimodal clinical dataset. AI cannot disrupt Tempus because AI IS Tempus's product; increased AI adoption in healthcare directly expands its addressable market [2][3]. The company's proprietary data moat (multimodal clinical, molecular, and imaging data from thousands of healthcare institutions) is structurally difficult for competitors to replicate. AI Opportunity (1/1): AI generates essentially all of Tempus's $1.27B in 2025 revenue across diagnostics (AI-powered genomic testing), data licensing (AI-ready datasets), and algorithmic tools (Tempus One, Paige Predict)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Tempus AI Q4 and Full Year 2025 Financial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Tempus One GenAI capabilities announcement and Tempus Loop drug discovery launch, BusinessWire, January 2025–2026</w:t>
      </w:r>
    </w:p>
    <w:p>
      <w:pPr>
        <w:spacing w:before="20" w:after="20"/>
        <w:ind w:left="170"/>
      </w:pPr>
      <w:r>
        <w:rPr>
          <w:rFonts w:ascii="Calibri" w:hAnsi="Calibri"/>
          <w:b/>
          <w:color w:val="4A6B25"/>
          <w:sz w:val="15"/>
        </w:rPr>
        <w:t xml:space="preserve">3. </w:t>
      </w:r>
      <w:r>
        <w:rPr>
          <w:rFonts w:ascii="Calibri" w:hAnsi="Calibri"/>
          <w:b w:val="0"/>
          <w:color w:val="3A4A28"/>
          <w:sz w:val="17"/>
        </w:rPr>
        <w:t>ainvest.com — 'Tempus AI: Can AI-Driven Precision Medicine Justify a $12.8 Billion Valuation?', August 2025</w:t>
      </w:r>
    </w:p>
    <w:p>
      <w:pPr>
        <w:spacing w:before="20" w:after="20"/>
        <w:ind w:left="170"/>
      </w:pPr>
      <w:r>
        <w:rPr>
          <w:rFonts w:ascii="Calibri" w:hAnsi="Calibri"/>
          <w:b/>
          <w:color w:val="4A6B25"/>
          <w:sz w:val="15"/>
        </w:rPr>
        <w:t xml:space="preserve">4. </w:t>
      </w:r>
      <w:r>
        <w:rPr>
          <w:rFonts w:ascii="Calibri" w:hAnsi="Calibri"/>
          <w:b w:val="0"/>
          <w:color w:val="3A4A28"/>
          <w:sz w:val="17"/>
        </w:rPr>
        <w:t>Tempus AI company website — About Us, mission statement, and leadership team,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Glassdoor — Tempus AI Reviews (583 reviews), accessed March 2026</w:t>
      </w:r>
    </w:p>
    <w:p>
      <w:pPr>
        <w:spacing w:before="20" w:after="20"/>
        <w:ind w:left="170"/>
      </w:pPr>
      <w:r>
        <w:rPr>
          <w:rFonts w:ascii="Calibri" w:hAnsi="Calibri"/>
          <w:b/>
          <w:color w:val="4A6B25"/>
          <w:sz w:val="15"/>
        </w:rPr>
        <w:t xml:space="preserve">6. </w:t>
      </w:r>
      <w:r>
        <w:rPr>
          <w:rFonts w:ascii="Calibri" w:hAnsi="Calibri"/>
          <w:b w:val="0"/>
          <w:color w:val="3A4A28"/>
          <w:sz w:val="17"/>
        </w:rPr>
        <w:t>StocksToTrade and ainvest.com — Tempus AI securities fraud lawsuit coverage and insider selling data, August 2025</w:t>
      </w:r>
    </w:p>
    <w:p>
      <w:pPr>
        <w:spacing w:before="20" w:after="20"/>
        <w:ind w:left="170"/>
      </w:pPr>
      <w:r>
        <w:rPr>
          <w:rFonts w:ascii="Calibri" w:hAnsi="Calibri"/>
          <w:b/>
          <w:color w:val="4A6B25"/>
          <w:sz w:val="15"/>
        </w:rPr>
        <w:t xml:space="preserve">7. </w:t>
      </w:r>
      <w:r>
        <w:rPr>
          <w:rFonts w:ascii="Calibri" w:hAnsi="Calibri"/>
          <w:b w:val="0"/>
          <w:color w:val="3A4A28"/>
          <w:sz w:val="17"/>
        </w:rPr>
        <w:t>Yahoo Finance — TEM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