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TRX</w:t>
      </w:r>
      <w:r>
        <w:rPr>
          <w:rFonts w:ascii="Calibri" w:hAnsi="Calibri"/>
          <w:b/>
          <w:color w:val="1A2010"/>
          <w:sz w:val="40"/>
        </w:rPr>
        <w:t xml:space="preserve">  TRX Gold Corporation</w:t>
      </w:r>
    </w:p>
    <w:p>
      <w:pPr>
        <w:spacing w:after="120"/>
      </w:pPr>
      <w:r>
        <w:rPr>
          <w:rFonts w:ascii="Calibri" w:hAnsi="Calibri"/>
          <w:b/>
          <w:color w:val="6E8450"/>
          <w:sz w:val="18"/>
        </w:rPr>
        <w:t>GROWTH SLEEVE · 2026-03-28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Tanzania</w:t>
      </w:r>
    </w:p>
    <w:p>
      <w:pPr>
        <w:spacing w:after="80"/>
      </w:pPr>
      <w:r>
        <w:rPr>
          <w:rFonts w:ascii="Calibri" w:hAnsi="Calibri"/>
          <w:b w:val="0"/>
          <w:color w:val="3A4A28"/>
          <w:sz w:val="20"/>
        </w:rPr>
        <w:t>TRX Gold Corporation is a junior gold mining company focused on the exploration, development, and production of gold at its flagship Buckreef Gold Project in the Geita Region of Tanzania. The Tanzanian government (via STAMICO) holds a 45% non-dilutable equity interest in Buckreef Gold. The company is expanding processing capacity from current levels toward 62,000+ oz annual production with a new 3,000+ tpd sulphide processing circuit.</w:t>
      </w:r>
    </w:p>
    <w:p>
      <w:r>
        <w:rPr>
          <w:rFonts w:ascii="Calibri" w:hAnsi="Calibri"/>
          <w:b/>
          <w:color w:val="6E8450"/>
          <w:sz w:val="18"/>
        </w:rPr>
        <w:t>https://trxgold.com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TRX Gold completed its first full year of operations using a new processing plant in FY2025, delivering record revenue of $57.6M (up 40% YoY) and adjusted EBITDA of $22M (up 44%) [1]. Q1 FY2026 produced record 6,597 oz at $3,860/oz realized price, and Q2 FY2026 hit record 7,453 oz production [1]. This represents a successful transition from exploration-stage to producing miner. AI Deployment (0/2): No AI deployment evident; TRX Gold is a traditional open-pit mining operation with no AI-powered products or quantified AI-driven efficiency gains [2]. Market Share (0/2): TRX Gold is a micro-cap junior miner with ~25,000-30,000 oz annual production — negligible in the global gold market. Pipeline (1/2): The company is building a 3,000+ tpd sulphide processing circuit and 1,000 tpd oxide/transition circuit, expected to produce 62,000+ oz annually per the PEA, representing a 2x+ production increase [1]. R&amp;D Intensity (1/1): Exploration spending of $3-5M guided for FY2026, which is above-average for a company of this size, focused on expanding the Buckreef resource base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TRX Gold describes itself as 'led by the highest ESG standards' with nearly two decades of presence in the Geita Region, but this is a generic corporate statement with no distinctive cause beyond responsible mining [3]. Community Impact (1/2): The company has accommodated artisanal miners on certain concessions and conducts blast monitoring for surrounding communities, demonstrating some social awareness [3]. STAMICO's 45% ownership aligns company interests with the Tanzanian government. Employee Retention (0/2): No Glassdoor reviews exist for TRX Gold Corporation; no employee retention or tenure data available [2]. Insider Buying (1/2): CEO Stephen Mullowney's $1.83M compensation is 72.6% stock-based (bonuses/options), indicating significant equity alignment, though no specific open-market insider buying data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TRX Gold's financial profile benefits from strong revenue growth and an exceptionally low forward P/E of 6.95x, reflecting the market's discount for junior miner risk [4]. FY2025 revenue of $57.6M grew 40% YoY with Q1 FY2026 gross margin of 57% and EBITDA margin of 53% at record gold prices [1]. Cash balance reached ~$25M in Q2 FY2026 with net cash increasing $15.8M and a clean capital structure (all warrants exercised or expired, generating $21M in proceeds) [1]. ROE of 5.5% remains below target as the company reinvests heavily in expansion capex. Trailing profit margin is negative at -6.4% reflecting pre-expansion-phase accounting, though operating margins are strongly positive. Liquidity floor cleared: 7.21M avg vol × $1.32 = $9.51M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TRX Gold demonstrates the patience of a company building a long-term mining operation in Tanzania over nearly two decades, but the single-asset concentration and commodity-price dependence create inherent finite-game pressures. The STAMICO partnership provides structural alignment with long-term Tanzanian development goals.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TRX Gold's stated purpose centers on responsible gold mining with high ESG standards in Tanzania, and its nearly two-decade presence in Geita suggests genuine commitment [3]. However, the cause is ultimately 'mine gold profitably' — there is no vision of a better future beyond the mine. The STAMICO partnership provides a community alignment dimension but doesn't elevate this to a transformative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Stephen Mullowney has led since December 2020 (5+ years), providing leadership stability [2]. The company's two-decade presence in Tanzania and accommodation of artisanal miners suggest a collaborative rather than extractive approach to community relations. However, no specific employee culture or retention data is available to assess internal trust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humility or learning from rivals in management commentary. TRX Gold's competitive positioning is primarily about its specific Buckreef asset rather than any broader competitive philosophy. The company operates in a commodity market where rivalry is measured in cost-per-ounce, not strategic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TRX Gold has evolved from a pure exploration company (Tanzanian Royalty Exploration) to a producing miner, rebranding to TRX Gold in 2022 and successfully commissioning its processing plant [1]. The expansion to 62,000+ oz with sulphide processing represents meaningful strategic evolution. However, the company remains a single-asset gold miner — no evidence of diversification beyond Buckreef.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Operating a gold mine in Tanzania for nearly two decades through regulatory changes, commodity cycles, and political uncertainty demonstrates sustained commitment [3]. Investing $15-20M in expansion capex while still a junior miner shows willingness to prioritize long-term production growth over near-term earnings conservation.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TRX Gold is a junior gold miner hitting its stride at the perfect time — record gold prices above $4,600/oz are supercharging margins at the Buckreef Gold Project, where Q1 FY2026 delivered 57% gross margin and 53% EBITDA margin on $25.1M revenue [1]. Q2 FY2026 production hit a record 7,453 oz (up 13% QoQ) at an average gold price of ~$4,682/oz, and cash surged to ~$25M with a clean capital structure (no warrants remaining) [1]. The expansion to 62,000+ oz annual production via a 3,000+ tpd sulphide processing circuit represents a 2x+ production increase that would generate substantial free cash flow at current gold prices. At a forward P/E of 6.95x and analyst price target of $1.50, TRX offers significant leverage to gold prices with improving operational execution.</w:t>
      </w:r>
    </w:p>
    <w:p>
      <w:pPr>
        <w:spacing w:after="120"/>
      </w:pPr>
      <w:r>
        <w:rPr>
          <w:rFonts w:ascii="Calibri" w:hAnsi="Calibri"/>
          <w:b w:val="0"/>
          <w:color w:val="3A4A28"/>
          <w:sz w:val="20"/>
        </w:rPr>
        <w:t>The bear case centers on single-asset concentration and commodity-price dependence. All revenue comes from one mine in Tanzania — any operational disruption, regulatory change, or political instability could halt production entirely [2]. Tanzania has a history of aggressive mining regulation, including forcing government equity stakes and local processing requirements. Gold prices above $4,600/oz are at historic highs; any reversal would compress margins severely given TRX's operating leverage. Trailing profit margin remains negative at -6.4% and ROE is only 5.5%, reflecting the reinvestment phase [4]. The 45% STAMICO equity stake means TRX shareholders receive only 55% of Buckreef economics. With a $430M market cap and junior miner execution risks (construction delays, grade variability, permitting), TRX requires sustained gold price strength and flawless execution to deliver on the expansion promise.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Sulphide processing circuit commissioning targeting 62,000+ oz annual production, representing a 2x+ increase from current 25,000-30,000 oz guidance [1]</w:t>
      </w:r>
    </w:p>
    <w:p>
      <w:pPr>
        <w:spacing w:before="40" w:after="40"/>
        <w:ind w:left="283"/>
      </w:pPr>
      <w:r>
        <w:rPr>
          <w:rFonts w:ascii="Calibri" w:hAnsi="Calibri"/>
          <w:b/>
          <w:color w:val="4A6B25"/>
          <w:sz w:val="20"/>
        </w:rPr>
        <w:t xml:space="preserve">2. </w:t>
      </w:r>
      <w:r>
        <w:rPr>
          <w:rFonts w:ascii="Calibri" w:hAnsi="Calibri"/>
          <w:b w:val="0"/>
          <w:color w:val="3A4A28"/>
          <w:sz w:val="20"/>
        </w:rPr>
        <w:t>Record gold prices above $4,600/oz driving margin expansion — Q1 FY2026 EBITDA margin of 53% doubled YoY, and Q2 prices averaged $4,682/oz [1]</w:t>
      </w:r>
    </w:p>
    <w:p>
      <w:pPr>
        <w:spacing w:before="40" w:after="40"/>
        <w:ind w:left="283"/>
      </w:pPr>
      <w:r>
        <w:rPr>
          <w:rFonts w:ascii="Calibri" w:hAnsi="Calibri"/>
          <w:b/>
          <w:color w:val="4A6B25"/>
          <w:sz w:val="20"/>
        </w:rPr>
        <w:t xml:space="preserve">3. </w:t>
      </w:r>
      <w:r>
        <w:rPr>
          <w:rFonts w:ascii="Calibri" w:hAnsi="Calibri"/>
          <w:b w:val="0"/>
          <w:color w:val="3A4A28"/>
          <w:sz w:val="20"/>
        </w:rPr>
        <w:t>Exploration spending of $3-5M in FY2026 aimed at expanding the Buckreef resource base, potentially extending mine life and supporting further production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Single-asset concentration in Tanzania — any operational disruption, regulatory change, or political instability at Buckreef halts 100% of revenue [2]</w:t>
      </w:r>
    </w:p>
    <w:p>
      <w:pPr>
        <w:spacing w:before="40" w:after="40"/>
        <w:ind w:left="283"/>
      </w:pPr>
      <w:r>
        <w:rPr>
          <w:rFonts w:ascii="Calibri" w:hAnsi="Calibri"/>
          <w:b/>
          <w:color w:val="4A6B25"/>
          <w:sz w:val="20"/>
        </w:rPr>
        <w:t xml:space="preserve">2. </w:t>
      </w:r>
      <w:r>
        <w:rPr>
          <w:rFonts w:ascii="Calibri" w:hAnsi="Calibri"/>
          <w:b w:val="0"/>
          <w:color w:val="3A4A28"/>
          <w:sz w:val="20"/>
        </w:rPr>
        <w:t>Gold price reversal risk — margins are leveraged to historically elevated gold prices above $4,600/oz; a decline to $2,500/oz would severely compress profitability [1]</w:t>
      </w:r>
    </w:p>
    <w:p>
      <w:pPr>
        <w:spacing w:before="40" w:after="40"/>
        <w:ind w:left="283"/>
      </w:pPr>
      <w:r>
        <w:rPr>
          <w:rFonts w:ascii="Calibri" w:hAnsi="Calibri"/>
          <w:b/>
          <w:color w:val="4A6B25"/>
          <w:sz w:val="20"/>
        </w:rPr>
        <w:t xml:space="preserve">3. </w:t>
      </w:r>
      <w:r>
        <w:rPr>
          <w:rFonts w:ascii="Calibri" w:hAnsi="Calibri"/>
          <w:b w:val="0"/>
          <w:color w:val="3A4A28"/>
          <w:sz w:val="20"/>
        </w:rPr>
        <w:t>Expansion execution risk — the 3,000+ tpd sulphide processing circuit requires significant capex ($15-20M guided) with construction, permitting, and grade variability risks that could delay the production ramp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mining is a physical-world operation that AI structurally cannot displace [2]. TRX Gold extracts gold from open-pit mines in Tanzania — no AI tool can substitute for geological exploration, ore processing, or mineral extraction. If anything, rising AI infrastructure demand (data centers, semiconductor manufacturing) increases demand for commodities and the energy infrastructure that supports gold prices. Analysts have flagged zero AI substitution risk for gold miners. AI Opportunity (0/1): TRX Gold does not generate any AI-related revenue; the company is a pure-play physical gold producer with no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TRX Gold Q1 FY2026 and Q2 FY2026 Production Reports, FY2025 Annual Results — record production, revenue, EBITDA, January-March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Motley Fool, Yahoo Finance — TRX Gold leadership analysis, CEO Mullowney background, investment risks, 2026</w:t>
      </w:r>
    </w:p>
    <w:p>
      <w:pPr>
        <w:spacing w:before="20" w:after="20"/>
        <w:ind w:left="170"/>
      </w:pPr>
      <w:r>
        <w:rPr>
          <w:rFonts w:ascii="Calibri" w:hAnsi="Calibri"/>
          <w:b/>
          <w:color w:val="4A6B25"/>
          <w:sz w:val="15"/>
        </w:rPr>
        <w:t xml:space="preserve">3. </w:t>
      </w:r>
      <w:r>
        <w:rPr>
          <w:rFonts w:ascii="Calibri" w:hAnsi="Calibri"/>
          <w:b w:val="0"/>
          <w:color w:val="3A4A28"/>
          <w:sz w:val="17"/>
        </w:rPr>
        <w:t>TRX Gold corporate website, SEC filings — ESG commitments, STAMICO partnership, artisanal mining accommodation, Buckreef PEA</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TRX,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